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21" w:lineRule="atLeast"/>
        <w:jc w:val="center"/>
        <w:rPr>
          <w:rFonts w:hint="default" w:ascii="仿宋" w:hAnsi="仿宋" w:eastAsia="仿宋" w:cs="Microsoft YaHei UI"/>
          <w:color w:val="333333"/>
          <w:spacing w:val="8"/>
          <w:sz w:val="33"/>
          <w:szCs w:val="33"/>
        </w:rPr>
      </w:pPr>
      <w:r>
        <w:rPr>
          <w:rFonts w:ascii="仿宋" w:hAnsi="仿宋" w:eastAsia="仿宋" w:cs="Microsoft YaHei UI"/>
          <w:color w:val="333333"/>
          <w:spacing w:val="8"/>
          <w:sz w:val="33"/>
          <w:szCs w:val="33"/>
        </w:rPr>
        <w:t>关于2019年度台湾、港澳及华侨学生奖学金</w:t>
      </w:r>
    </w:p>
    <w:p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hint="default" w:ascii="仿宋" w:hAnsi="仿宋" w:eastAsia="仿宋" w:cs="Microsoft YaHei UI"/>
          <w:color w:val="333333"/>
          <w:spacing w:val="8"/>
          <w:sz w:val="33"/>
          <w:szCs w:val="33"/>
        </w:rPr>
      </w:pPr>
      <w:r>
        <w:rPr>
          <w:rFonts w:ascii="仿宋" w:hAnsi="仿宋" w:eastAsia="仿宋" w:cs="Microsoft YaHei UI"/>
          <w:color w:val="333333"/>
          <w:spacing w:val="8"/>
          <w:sz w:val="33"/>
          <w:szCs w:val="33"/>
        </w:rPr>
        <w:t>评审工作的通知</w:t>
      </w:r>
    </w:p>
    <w:p>
      <w:pPr>
        <w:pStyle w:val="6"/>
        <w:widowControl/>
        <w:spacing w:beforeAutospacing="0" w:afterAutospacing="0" w:line="440" w:lineRule="exact"/>
        <w:jc w:val="both"/>
        <w:rPr>
          <w:rFonts w:hint="eastAsia" w:ascii="仿宋" w:hAnsi="仿宋" w:eastAsia="仿宋" w:cs="Microsoft YaHei UI"/>
          <w:color w:val="333333"/>
          <w:spacing w:val="8"/>
          <w:lang w:eastAsia="zh-CN"/>
        </w:rPr>
      </w:pPr>
      <w:r>
        <w:rPr>
          <w:rFonts w:hint="eastAsia" w:ascii="仿宋" w:hAnsi="仿宋" w:eastAsia="仿宋" w:cs="Microsoft YaHei UI"/>
          <w:color w:val="333333"/>
          <w:spacing w:val="8"/>
          <w:lang w:eastAsia="zh-CN"/>
        </w:rPr>
        <w:t>各位同学：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根据财政部、教育部《港澳及华侨学生奖学金管理办法》（财科教[2017]139号）、《台湾学生奖学金管理办法》（财科教[2017]140号）规定及教育部港澳台办公室《关于2019年度台湾、港澳及华侨学生奖学金评审工作的通知》（教港澳台办[2019]538号），现启动我校2019年度台湾、港澳及华侨学生奖学金评审工作。具体评审办法通知如下：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一、申请条件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1.在我校就读的全日制、学制内港澳台本科生、硕士和博士研究生，以及通过港澳台侨学生联考被我校录取的华侨本科生，不包括延期毕业、停学或休学后复学未满一年者；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2.热爱祖国，拥护“一国两制”方针和基本法；认同一个中国，拥护祖国统一；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3.自觉遵守国家法律、法规，遵守学校各项规章制度；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4.诚实守信，有良好的道德修养；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5.入学考试成绩优秀（针对2019级新生）或在校期间勤奋刻苦、成绩优良 （2018-2019学年无不及格科目）；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hint="eastAsia" w:ascii="仿宋" w:hAnsi="仿宋" w:eastAsia="仿宋" w:cs="Microsoft YaHei UI"/>
          <w:color w:val="333333"/>
          <w:spacing w:val="8"/>
          <w:lang w:eastAsia="zh-CN"/>
        </w:rPr>
      </w:pPr>
      <w:r>
        <w:rPr>
          <w:rFonts w:ascii="仿宋" w:hAnsi="仿宋" w:eastAsia="仿宋" w:cs="Microsoft YaHei UI"/>
          <w:color w:val="333333"/>
          <w:spacing w:val="8"/>
        </w:rPr>
        <w:t>6.不得兼得2019年宝钢台湾、港澳优秀学生奖学金</w:t>
      </w:r>
      <w:r>
        <w:rPr>
          <w:rFonts w:hint="eastAsia" w:ascii="仿宋" w:hAnsi="仿宋" w:eastAsia="仿宋" w:cs="Microsoft YaHei UI"/>
          <w:color w:val="333333"/>
          <w:spacing w:val="8"/>
          <w:lang w:eastAsia="zh-CN"/>
        </w:rPr>
        <w:t>；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hint="default" w:ascii="仿宋" w:hAnsi="仿宋" w:eastAsia="仿宋" w:cs="Microsoft YaHei UI"/>
          <w:color w:val="333333"/>
          <w:spacing w:val="8"/>
          <w:lang w:val="en-US" w:eastAsia="zh-CN"/>
        </w:rPr>
      </w:pPr>
      <w:r>
        <w:rPr>
          <w:rFonts w:hint="eastAsia" w:ascii="仿宋" w:hAnsi="仿宋" w:eastAsia="仿宋" w:cs="Microsoft YaHei UI"/>
          <w:color w:val="333333"/>
          <w:spacing w:val="8"/>
          <w:lang w:val="en-US" w:eastAsia="zh-CN"/>
        </w:rPr>
        <w:t>7.按照规定完成学业；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hint="eastAsia" w:ascii="仿宋" w:hAnsi="仿宋" w:eastAsia="仿宋" w:cs="Microsoft YaHei UI"/>
          <w:color w:val="333333"/>
          <w:spacing w:val="8"/>
          <w:lang w:val="en-US" w:eastAsia="zh-CN"/>
        </w:rPr>
      </w:pPr>
      <w:r>
        <w:rPr>
          <w:rFonts w:hint="eastAsia" w:ascii="仿宋" w:hAnsi="仿宋" w:eastAsia="仿宋" w:cs="Microsoft YaHei UI"/>
          <w:color w:val="333333"/>
          <w:spacing w:val="8"/>
          <w:lang w:val="en-US" w:eastAsia="zh-CN"/>
        </w:rPr>
        <w:t>8.本年度受处分者不可参评。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hint="default" w:ascii="仿宋" w:hAnsi="仿宋" w:eastAsia="仿宋" w:cs="Microsoft YaHei UI"/>
          <w:color w:val="333333"/>
          <w:spacing w:val="8"/>
          <w:lang w:val="en-US" w:eastAsia="zh-CN"/>
        </w:rPr>
      </w:pPr>
      <w:r>
        <w:rPr>
          <w:rFonts w:hint="eastAsia" w:ascii="仿宋" w:hAnsi="仿宋" w:eastAsia="仿宋" w:cs="Microsoft YaHei UI"/>
          <w:color w:val="333333"/>
          <w:spacing w:val="8"/>
          <w:lang w:val="en-US" w:eastAsia="zh-CN"/>
        </w:rPr>
        <w:t>9.本年度必修课成绩不合格者不可参评。</w:t>
      </w:r>
      <w:bookmarkStart w:id="0" w:name="_GoBack"/>
      <w:bookmarkEnd w:id="0"/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二、奖项及金额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1.本科生特等奖8000元，一等奖6000元，二等奖5000元，三等奖4000元；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2.硕士生特等奖20000元，一等奖10000元，二等奖7000元，三等奖5000元；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3.博士生特等奖30000元，一等奖15000元，二等奖10000元，三等奖7000元。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三、评审流程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hint="eastAsia" w:ascii="仿宋" w:hAnsi="仿宋" w:eastAsia="仿宋" w:cs="Microsoft YaHei UI"/>
          <w:color w:val="333333"/>
          <w:spacing w:val="8"/>
          <w:lang w:eastAsia="zh-CN"/>
        </w:rPr>
      </w:pPr>
      <w:r>
        <w:rPr>
          <w:rFonts w:ascii="仿宋" w:hAnsi="仿宋" w:eastAsia="仿宋" w:cs="Microsoft YaHei UI"/>
          <w:color w:val="333333"/>
          <w:spacing w:val="8"/>
        </w:rPr>
        <w:t>1学生本人申请</w:t>
      </w:r>
      <w:r>
        <w:rPr>
          <w:rFonts w:hint="eastAsia" w:ascii="仿宋" w:hAnsi="仿宋" w:eastAsia="仿宋" w:cs="Microsoft YaHei UI"/>
          <w:color w:val="333333"/>
          <w:spacing w:val="8"/>
          <w:lang w:eastAsia="zh-CN"/>
        </w:rPr>
        <w:t>及院系推荐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hint="eastAsia" w:ascii="仿宋" w:hAnsi="仿宋" w:eastAsia="仿宋" w:cs="Microsoft YaHei UI"/>
          <w:color w:val="333333"/>
          <w:spacing w:val="8"/>
          <w:lang w:eastAsia="zh-CN"/>
        </w:rPr>
        <w:t>有意申请的</w:t>
      </w:r>
      <w:r>
        <w:rPr>
          <w:rFonts w:ascii="仿宋" w:hAnsi="仿宋" w:eastAsia="仿宋" w:cs="Microsoft YaHei UI"/>
          <w:color w:val="333333"/>
          <w:spacing w:val="8"/>
        </w:rPr>
        <w:t>学生，由学生本人自愿填写并提交《2019台湾、港澳及华侨学生奖学金申请表》（见附件，后简称《申请表》）</w:t>
      </w:r>
      <w:r>
        <w:rPr>
          <w:rFonts w:hint="eastAsia" w:ascii="仿宋" w:hAnsi="仿宋" w:eastAsia="仿宋" w:cs="Microsoft YaHei UI"/>
          <w:color w:val="333333"/>
          <w:spacing w:val="8"/>
          <w:lang w:eastAsia="zh-CN"/>
        </w:rPr>
        <w:t>以及本人成绩单至教育处</w:t>
      </w:r>
      <w:r>
        <w:rPr>
          <w:rFonts w:hint="eastAsia" w:ascii="仿宋" w:hAnsi="仿宋" w:eastAsia="仿宋" w:cs="Microsoft YaHei UI"/>
          <w:color w:val="333333"/>
          <w:spacing w:val="8"/>
          <w:lang w:val="en-US" w:eastAsia="zh-CN"/>
        </w:rPr>
        <w:t>324房间</w:t>
      </w:r>
      <w:r>
        <w:rPr>
          <w:rFonts w:hint="eastAsia" w:ascii="仿宋" w:hAnsi="仿宋" w:eastAsia="仿宋" w:cs="Microsoft YaHei UI"/>
          <w:color w:val="333333"/>
          <w:spacing w:val="8"/>
          <w:lang w:eastAsia="zh-CN"/>
        </w:rPr>
        <w:t>，</w:t>
      </w:r>
      <w:r>
        <w:rPr>
          <w:rFonts w:ascii="仿宋" w:hAnsi="仿宋" w:eastAsia="仿宋" w:cs="Microsoft YaHei UI"/>
          <w:color w:val="333333"/>
          <w:spacing w:val="8"/>
        </w:rPr>
        <w:t>截止时间为2019年12月1</w:t>
      </w:r>
      <w:r>
        <w:rPr>
          <w:rFonts w:hint="eastAsia" w:ascii="仿宋" w:hAnsi="仿宋" w:eastAsia="仿宋" w:cs="Microsoft YaHei UI"/>
          <w:color w:val="333333"/>
          <w:spacing w:val="8"/>
          <w:lang w:val="en-US" w:eastAsia="zh-CN"/>
        </w:rPr>
        <w:t>8</w:t>
      </w:r>
      <w:r>
        <w:rPr>
          <w:rFonts w:ascii="仿宋" w:hAnsi="仿宋" w:eastAsia="仿宋" w:cs="Microsoft YaHei UI"/>
          <w:color w:val="333333"/>
          <w:spacing w:val="8"/>
        </w:rPr>
        <w:t>日（周</w:t>
      </w:r>
      <w:r>
        <w:rPr>
          <w:rFonts w:hint="eastAsia" w:ascii="仿宋" w:hAnsi="仿宋" w:eastAsia="仿宋" w:cs="Microsoft YaHei UI"/>
          <w:color w:val="333333"/>
          <w:spacing w:val="8"/>
          <w:lang w:eastAsia="zh-CN"/>
        </w:rPr>
        <w:t>三</w:t>
      </w:r>
      <w:r>
        <w:rPr>
          <w:rFonts w:ascii="仿宋" w:hAnsi="仿宋" w:eastAsia="仿宋" w:cs="Microsoft YaHei UI"/>
          <w:color w:val="333333"/>
          <w:spacing w:val="8"/>
        </w:rPr>
        <w:t>）17:00。</w:t>
      </w:r>
    </w:p>
    <w:p>
      <w:pPr>
        <w:pStyle w:val="6"/>
        <w:widowControl/>
        <w:spacing w:beforeAutospacing="0" w:afterAutospacing="0" w:line="440" w:lineRule="exact"/>
        <w:jc w:val="both"/>
        <w:rPr>
          <w:rFonts w:ascii="仿宋" w:hAnsi="仿宋" w:eastAsia="仿宋" w:cs="Microsoft YaHei UI"/>
          <w:color w:val="333333"/>
          <w:spacing w:val="8"/>
        </w:rPr>
      </w:pP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hint="eastAsia" w:ascii="仿宋" w:hAnsi="仿宋" w:eastAsia="仿宋" w:cs="Microsoft YaHei UI"/>
          <w:color w:val="333333"/>
          <w:spacing w:val="8"/>
          <w:lang w:val="en-US" w:eastAsia="zh-CN"/>
        </w:rPr>
        <w:t>2</w:t>
      </w:r>
      <w:r>
        <w:rPr>
          <w:rFonts w:ascii="仿宋" w:hAnsi="仿宋" w:eastAsia="仿宋" w:cs="Microsoft YaHei UI"/>
          <w:color w:val="333333"/>
          <w:spacing w:val="8"/>
        </w:rPr>
        <w:t>遴选优秀学生参加特等奖答辩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学校评审委员会根据各单位推荐顺序及学生本人意愿，按照1：2的比例确定特等奖答辩名单，组织特等奖答辩。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特等奖答辩拟定于2019年12月24日（周二）上午08:30至12：00举行，具体信息请关注后续通知。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根据特等奖答辩结果确定各类别特等奖学金拟获奖学生名单，未获得特等奖学生将默认继续参评其余奖项。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hint="eastAsia" w:ascii="仿宋" w:hAnsi="仿宋" w:eastAsia="仿宋" w:cs="Microsoft YaHei UI"/>
          <w:color w:val="333333"/>
          <w:spacing w:val="8"/>
          <w:lang w:val="en-US" w:eastAsia="zh-CN"/>
        </w:rPr>
        <w:t>3</w:t>
      </w:r>
      <w:r>
        <w:rPr>
          <w:rFonts w:ascii="仿宋" w:hAnsi="仿宋" w:eastAsia="仿宋" w:cs="Microsoft YaHei UI"/>
          <w:color w:val="333333"/>
          <w:spacing w:val="8"/>
        </w:rPr>
        <w:t>学校评审委员会终审推荐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学校评审委员会对各单位推荐学生进行差额终审，根据教育部分配名额、学生申请材料、在校成绩、班主任/导师意见、院系推荐意见及排序等综合考量，确定各层次奖学金拟获奖学生名单。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hint="eastAsia" w:ascii="仿宋" w:hAnsi="仿宋" w:eastAsia="仿宋" w:cs="Microsoft YaHei UI"/>
          <w:color w:val="333333"/>
          <w:spacing w:val="8"/>
          <w:lang w:val="en-US" w:eastAsia="zh-CN"/>
        </w:rPr>
        <w:t>4</w:t>
      </w:r>
      <w:r>
        <w:rPr>
          <w:rFonts w:ascii="仿宋" w:hAnsi="仿宋" w:eastAsia="仿宋" w:cs="Microsoft YaHei UI"/>
          <w:color w:val="333333"/>
          <w:spacing w:val="8"/>
        </w:rPr>
        <w:t>拟获奖学生公示，公示结束后报教育部审核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联系人：</w:t>
      </w:r>
      <w:r>
        <w:rPr>
          <w:rFonts w:hint="eastAsia" w:ascii="仿宋" w:hAnsi="仿宋" w:eastAsia="仿宋" w:cs="Microsoft YaHei UI"/>
          <w:color w:val="333333"/>
          <w:spacing w:val="8"/>
          <w:lang w:eastAsia="zh-CN"/>
        </w:rPr>
        <w:t>国桓</w:t>
      </w:r>
      <w:r>
        <w:rPr>
          <w:rFonts w:ascii="仿宋" w:hAnsi="仿宋" w:eastAsia="仿宋" w:cs="Microsoft YaHei UI"/>
          <w:color w:val="333333"/>
          <w:spacing w:val="8"/>
        </w:rPr>
        <w:t>    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both"/>
        <w:rPr>
          <w:rFonts w:hint="default" w:ascii="仿宋" w:hAnsi="仿宋" w:eastAsia="仿宋" w:cs="Microsoft YaHei UI"/>
          <w:color w:val="333333"/>
          <w:spacing w:val="8"/>
          <w:lang w:val="en-US" w:eastAsia="zh-CN"/>
        </w:rPr>
      </w:pPr>
      <w:r>
        <w:rPr>
          <w:rFonts w:ascii="仿宋" w:hAnsi="仿宋" w:eastAsia="仿宋" w:cs="Microsoft YaHei UI"/>
          <w:color w:val="333333"/>
          <w:spacing w:val="8"/>
        </w:rPr>
        <w:t>联系电话：</w:t>
      </w:r>
      <w:r>
        <w:rPr>
          <w:rFonts w:hint="eastAsia" w:ascii="仿宋" w:hAnsi="仿宋" w:eastAsia="仿宋" w:cs="Microsoft YaHei UI"/>
          <w:color w:val="333333"/>
          <w:spacing w:val="8"/>
          <w:lang w:val="en-US" w:eastAsia="zh-CN"/>
        </w:rPr>
        <w:t>88196293</w:t>
      </w:r>
    </w:p>
    <w:p>
      <w:pPr>
        <w:pStyle w:val="6"/>
        <w:widowControl/>
        <w:spacing w:beforeAutospacing="0" w:afterAutospacing="0" w:line="440" w:lineRule="exact"/>
        <w:jc w:val="both"/>
        <w:rPr>
          <w:rFonts w:ascii="仿宋" w:hAnsi="仿宋" w:eastAsia="仿宋" w:cs="Microsoft YaHei UI"/>
          <w:color w:val="333333"/>
          <w:spacing w:val="8"/>
        </w:rPr>
      </w:pPr>
    </w:p>
    <w:p>
      <w:pPr>
        <w:pStyle w:val="6"/>
        <w:widowControl/>
        <w:spacing w:beforeAutospacing="0" w:afterAutospacing="0" w:line="440" w:lineRule="exact"/>
        <w:ind w:firstLine="512" w:firstLineChars="200"/>
        <w:jc w:val="right"/>
        <w:rPr>
          <w:rFonts w:hint="eastAsia" w:ascii="仿宋" w:hAnsi="仿宋" w:eastAsia="仿宋" w:cs="Microsoft YaHei UI"/>
          <w:color w:val="333333"/>
          <w:spacing w:val="8"/>
          <w:lang w:eastAsia="zh-CN"/>
        </w:rPr>
      </w:pPr>
      <w:r>
        <w:rPr>
          <w:rFonts w:hint="eastAsia" w:ascii="仿宋" w:hAnsi="仿宋" w:eastAsia="仿宋" w:cs="Microsoft YaHei UI"/>
          <w:color w:val="333333"/>
          <w:spacing w:val="8"/>
          <w:lang w:eastAsia="zh-CN"/>
        </w:rPr>
        <w:t>教育处</w:t>
      </w:r>
    </w:p>
    <w:p>
      <w:pPr>
        <w:pStyle w:val="6"/>
        <w:widowControl/>
        <w:spacing w:beforeAutospacing="0" w:afterAutospacing="0" w:line="440" w:lineRule="exact"/>
        <w:ind w:firstLine="512" w:firstLineChars="200"/>
        <w:jc w:val="right"/>
        <w:rPr>
          <w:rFonts w:ascii="仿宋" w:hAnsi="仿宋" w:eastAsia="仿宋" w:cs="Microsoft YaHei UI"/>
          <w:color w:val="333333"/>
          <w:spacing w:val="8"/>
        </w:rPr>
      </w:pPr>
      <w:r>
        <w:rPr>
          <w:rFonts w:ascii="仿宋" w:hAnsi="仿宋" w:eastAsia="仿宋" w:cs="Microsoft YaHei UI"/>
          <w:color w:val="333333"/>
          <w:spacing w:val="8"/>
        </w:rPr>
        <w:t>2019年12月1</w:t>
      </w:r>
      <w:r>
        <w:rPr>
          <w:rFonts w:hint="eastAsia" w:ascii="仿宋" w:hAnsi="仿宋" w:eastAsia="仿宋" w:cs="Microsoft YaHei UI"/>
          <w:color w:val="333333"/>
          <w:spacing w:val="8"/>
          <w:lang w:val="en-US" w:eastAsia="zh-CN"/>
        </w:rPr>
        <w:t>7</w:t>
      </w:r>
      <w:r>
        <w:rPr>
          <w:rFonts w:ascii="仿宋" w:hAnsi="仿宋" w:eastAsia="仿宋" w:cs="Microsoft YaHei UI"/>
          <w:color w:val="333333"/>
          <w:spacing w:val="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58"/>
    <w:rsid w:val="00026A24"/>
    <w:rsid w:val="00062784"/>
    <w:rsid w:val="00094746"/>
    <w:rsid w:val="00277A91"/>
    <w:rsid w:val="0028330F"/>
    <w:rsid w:val="002A6971"/>
    <w:rsid w:val="002B61B1"/>
    <w:rsid w:val="002D070A"/>
    <w:rsid w:val="003143C4"/>
    <w:rsid w:val="00397F88"/>
    <w:rsid w:val="003A1D60"/>
    <w:rsid w:val="003A1F7B"/>
    <w:rsid w:val="003B1995"/>
    <w:rsid w:val="003E1180"/>
    <w:rsid w:val="0042512D"/>
    <w:rsid w:val="00434E48"/>
    <w:rsid w:val="00492D41"/>
    <w:rsid w:val="00504FB8"/>
    <w:rsid w:val="00516A02"/>
    <w:rsid w:val="0055105B"/>
    <w:rsid w:val="005535EB"/>
    <w:rsid w:val="005C32C3"/>
    <w:rsid w:val="00673339"/>
    <w:rsid w:val="0069659B"/>
    <w:rsid w:val="007057B4"/>
    <w:rsid w:val="007242D4"/>
    <w:rsid w:val="007C5B51"/>
    <w:rsid w:val="00856C82"/>
    <w:rsid w:val="008A6E11"/>
    <w:rsid w:val="008E1C58"/>
    <w:rsid w:val="00945DFF"/>
    <w:rsid w:val="009608D4"/>
    <w:rsid w:val="00A0076C"/>
    <w:rsid w:val="00A3567A"/>
    <w:rsid w:val="00A6412A"/>
    <w:rsid w:val="00A651AB"/>
    <w:rsid w:val="00A6702F"/>
    <w:rsid w:val="00AE4F55"/>
    <w:rsid w:val="00B21539"/>
    <w:rsid w:val="00B478EF"/>
    <w:rsid w:val="00BB3C75"/>
    <w:rsid w:val="00BE146C"/>
    <w:rsid w:val="00BE50FE"/>
    <w:rsid w:val="00C0668E"/>
    <w:rsid w:val="00C330E8"/>
    <w:rsid w:val="00C80201"/>
    <w:rsid w:val="00CF56C9"/>
    <w:rsid w:val="00D05171"/>
    <w:rsid w:val="00D16540"/>
    <w:rsid w:val="00E12557"/>
    <w:rsid w:val="00E42195"/>
    <w:rsid w:val="00E509AE"/>
    <w:rsid w:val="00E63611"/>
    <w:rsid w:val="00E70009"/>
    <w:rsid w:val="00F0355F"/>
    <w:rsid w:val="00F110C8"/>
    <w:rsid w:val="00F36A98"/>
    <w:rsid w:val="00F82A0D"/>
    <w:rsid w:val="00FB08AE"/>
    <w:rsid w:val="089B7B5F"/>
    <w:rsid w:val="234E7F8F"/>
    <w:rsid w:val="2C853781"/>
    <w:rsid w:val="392A4AC6"/>
    <w:rsid w:val="41EE7784"/>
    <w:rsid w:val="42433294"/>
    <w:rsid w:val="4FF14D6A"/>
    <w:rsid w:val="5DC937F8"/>
    <w:rsid w:val="7B63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批注框文本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273</Words>
  <Characters>1558</Characters>
  <Lines>12</Lines>
  <Paragraphs>3</Paragraphs>
  <TotalTime>145</TotalTime>
  <ScaleCrop>false</ScaleCrop>
  <LinksUpToDate>false</LinksUpToDate>
  <CharactersWithSpaces>1828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餹泡泡</cp:lastModifiedBy>
  <dcterms:modified xsi:type="dcterms:W3CDTF">2019-12-17T06:52:24Z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