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24"/>
          <w:u w:val="single"/>
        </w:rPr>
      </w:pPr>
      <w:r>
        <w:rPr>
          <w:rFonts w:hint="eastAsia" w:eastAsia="黑体"/>
          <w:b/>
          <w:sz w:val="24"/>
        </w:rPr>
        <w:t>班级：</w:t>
      </w:r>
      <w:r>
        <w:rPr>
          <w:rFonts w:hint="eastAsia" w:eastAsia="黑体"/>
          <w:b/>
          <w:sz w:val="24"/>
          <w:u w:val="single"/>
        </w:rPr>
        <w:t xml:space="preserve"> </w:t>
      </w:r>
      <w:r>
        <w:rPr>
          <w:rFonts w:eastAsia="黑体"/>
          <w:b/>
          <w:sz w:val="24"/>
          <w:u w:val="single"/>
        </w:rPr>
        <w:t xml:space="preserve">            </w:t>
      </w:r>
      <w:r>
        <w:rPr>
          <w:rFonts w:eastAsia="黑体"/>
          <w:b/>
          <w:sz w:val="24"/>
        </w:rPr>
        <w:t xml:space="preserve">     </w:t>
      </w:r>
      <w:r>
        <w:rPr>
          <w:rFonts w:hint="eastAsia" w:eastAsia="黑体"/>
          <w:b/>
          <w:sz w:val="24"/>
        </w:rPr>
        <w:t>代表人数：</w:t>
      </w:r>
      <w:r>
        <w:rPr>
          <w:rFonts w:eastAsia="黑体"/>
          <w:b/>
          <w:sz w:val="24"/>
        </w:rPr>
        <w:t xml:space="preserve"> </w:t>
      </w:r>
      <w:r>
        <w:rPr>
          <w:rFonts w:eastAsia="黑体"/>
          <w:b/>
          <w:sz w:val="24"/>
          <w:u w:val="single"/>
        </w:rPr>
        <w:t xml:space="preserve"> </w:t>
      </w:r>
      <w:r>
        <w:rPr>
          <w:rFonts w:hint="eastAsia" w:eastAsia="黑体"/>
          <w:b/>
          <w:sz w:val="24"/>
          <w:u w:val="single"/>
        </w:rPr>
        <w:t xml:space="preserve">  </w:t>
      </w:r>
      <w:r>
        <w:rPr>
          <w:rFonts w:eastAsia="黑体"/>
          <w:b/>
          <w:sz w:val="24"/>
          <w:u w:val="single"/>
        </w:rPr>
        <w:t xml:space="preserve">   </w:t>
      </w:r>
      <w:r>
        <w:rPr>
          <w:rFonts w:hint="eastAsia" w:eastAsia="黑体"/>
          <w:b/>
          <w:sz w:val="24"/>
          <w:u w:val="single"/>
        </w:rPr>
        <w:t xml:space="preserve">  </w:t>
      </w:r>
      <w:r>
        <w:rPr>
          <w:rFonts w:eastAsia="黑体"/>
          <w:b/>
          <w:sz w:val="24"/>
          <w:u w:val="single"/>
        </w:rPr>
        <w:t xml:space="preserve"> </w:t>
      </w:r>
      <w:r>
        <w:rPr>
          <w:rFonts w:hint="eastAsia" w:eastAsia="黑体"/>
          <w:b/>
          <w:sz w:val="24"/>
        </w:rPr>
        <w:t>人</w:t>
      </w:r>
      <w:r>
        <w:rPr>
          <w:rFonts w:eastAsia="黑体"/>
          <w:b/>
          <w:sz w:val="24"/>
        </w:rPr>
        <w:t xml:space="preserve">  </w:t>
      </w:r>
    </w:p>
    <w:p>
      <w:pPr>
        <w:spacing w:before="156" w:beforeLines="50" w:after="156" w:afterLines="50"/>
        <w:jc w:val="center"/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北京大学临床肿瘤学院研究生第十六次代表大会代表登记表</w:t>
      </w: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70"/>
        <w:gridCol w:w="1150"/>
        <w:gridCol w:w="1559"/>
        <w:gridCol w:w="1276"/>
        <w:gridCol w:w="1468"/>
        <w:gridCol w:w="1508"/>
        <w:gridCol w:w="1985"/>
        <w:gridCol w:w="147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年级、硕/博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学号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科室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导师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5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7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  <w:lang w:eastAsia="zh-CN"/>
              </w:rPr>
              <w:t>班级</w:t>
            </w:r>
            <w:r>
              <w:rPr>
                <w:rFonts w:hint="eastAsia" w:ascii="宋体"/>
                <w:b/>
                <w:sz w:val="24"/>
              </w:rPr>
              <w:t>意见</w:t>
            </w:r>
          </w:p>
        </w:tc>
        <w:tc>
          <w:tcPr>
            <w:tcW w:w="5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院</w:t>
            </w:r>
            <w:r>
              <w:rPr>
                <w:rFonts w:hint="eastAsia" w:ascii="宋体"/>
                <w:b/>
                <w:sz w:val="24"/>
                <w:lang w:eastAsia="zh-CN"/>
              </w:rPr>
              <w:t>研究生管理部门</w:t>
            </w:r>
            <w:r>
              <w:rPr>
                <w:rFonts w:hint="eastAsia" w:ascii="宋体"/>
                <w:b/>
                <w:sz w:val="24"/>
              </w:rPr>
              <w:t>意见</w:t>
            </w:r>
          </w:p>
        </w:tc>
        <w:tc>
          <w:tcPr>
            <w:tcW w:w="49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选举委员会意见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签字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b/>
                <w:sz w:val="24"/>
              </w:rPr>
              <w:t>（盖章）</w:t>
            </w:r>
          </w:p>
        </w:tc>
        <w:tc>
          <w:tcPr>
            <w:tcW w:w="5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ind w:firstLine="3380" w:firstLineChars="1403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签字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b/>
                <w:sz w:val="24"/>
              </w:rPr>
              <w:t>（盖章）</w:t>
            </w:r>
          </w:p>
        </w:tc>
        <w:tc>
          <w:tcPr>
            <w:tcW w:w="4933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签字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b/>
                <w:sz w:val="24"/>
              </w:rPr>
              <w:t>（盖章）</w:t>
            </w:r>
          </w:p>
        </w:tc>
      </w:tr>
    </w:tbl>
    <w:p>
      <w:pPr>
        <w:pStyle w:val="1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</w:tabs>
        <w:ind w:right="958"/>
        <w:rPr>
          <w:rFonts w:hAnsi="华文宋体" w:eastAsia="华文宋体"/>
          <w:color w:val="auto"/>
          <w:szCs w:val="21"/>
        </w:rPr>
      </w:pPr>
    </w:p>
    <w:p>
      <w:pPr>
        <w:pStyle w:val="1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</w:tabs>
        <w:ind w:right="958"/>
        <w:rPr>
          <w:rFonts w:hAnsi="华文宋体" w:eastAsia="华文宋体"/>
          <w:color w:val="auto"/>
          <w:szCs w:val="21"/>
        </w:rPr>
      </w:pPr>
    </w:p>
    <w:p>
      <w:pPr>
        <w:pStyle w:val="1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</w:tabs>
        <w:ind w:right="958"/>
        <w:rPr>
          <w:rFonts w:hAnsi="华文宋体" w:eastAsia="华文宋体"/>
          <w:color w:val="auto"/>
          <w:szCs w:val="21"/>
        </w:rPr>
      </w:pPr>
    </w:p>
    <w:p>
      <w:pPr>
        <w:pStyle w:val="1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</w:tabs>
        <w:ind w:right="958"/>
        <w:rPr>
          <w:rFonts w:hint="eastAsia" w:hAnsi="华文宋体" w:eastAsia="华文宋体"/>
          <w:color w:val="auto"/>
          <w:szCs w:val="21"/>
        </w:rPr>
      </w:pPr>
    </w:p>
    <w:p>
      <w:pPr>
        <w:pStyle w:val="1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</w:tabs>
        <w:ind w:right="958"/>
        <w:rPr>
          <w:color w:val="auto"/>
          <w:szCs w:val="21"/>
        </w:rPr>
      </w:pPr>
      <w:r>
        <w:rPr>
          <w:rFonts w:hAnsi="华文宋体" w:eastAsia="华文宋体"/>
          <w:color w:val="auto"/>
          <w:szCs w:val="21"/>
        </w:rPr>
        <w:t>注：</w:t>
      </w:r>
    </w:p>
    <w:p>
      <w:pPr>
        <w:pStyle w:val="11"/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440"/>
          <w:tab w:val="left" w:pos="13750"/>
          <w:tab w:val="left" w:pos="13860"/>
        </w:tabs>
        <w:spacing w:line="360" w:lineRule="exact"/>
        <w:ind w:right="958"/>
        <w:jc w:val="left"/>
        <w:rPr>
          <w:rFonts w:asciiTheme="minorEastAsia" w:hAnsiTheme="minorEastAsia" w:eastAsiaTheme="minorEastAsia"/>
          <w:color w:val="auto"/>
          <w:szCs w:val="21"/>
        </w:rPr>
      </w:pPr>
    </w:p>
    <w:p>
      <w:pPr>
        <w:pStyle w:val="11"/>
        <w:numPr>
          <w:ilvl w:val="0"/>
          <w:numId w:val="1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440"/>
          <w:tab w:val="left" w:pos="13750"/>
          <w:tab w:val="left" w:pos="13860"/>
        </w:tabs>
        <w:spacing w:line="360" w:lineRule="exact"/>
        <w:ind w:right="958"/>
        <w:jc w:val="left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召开研究生代表大会，是临床肿瘤学院研究生会工作中的一件大事。认真做好研究生代表大会代表的选举工作是大会顺利召开的基础。各班级应认真贯彻落实文件要求，做好相关工作，保证研究生代表大会的顺利召开。</w:t>
      </w:r>
    </w:p>
    <w:p>
      <w:pPr>
        <w:pStyle w:val="11"/>
        <w:numPr>
          <w:ilvl w:val="0"/>
          <w:numId w:val="1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440"/>
          <w:tab w:val="left" w:pos="13750"/>
          <w:tab w:val="left" w:pos="13860"/>
        </w:tabs>
        <w:spacing w:line="360" w:lineRule="exact"/>
        <w:ind w:right="958"/>
        <w:jc w:val="left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大会代表的产生，由各</w:t>
      </w:r>
      <w:r>
        <w:rPr>
          <w:rFonts w:hint="eastAsia" w:asciiTheme="minorEastAsia" w:hAnsiTheme="minorEastAsia" w:eastAsiaTheme="minorEastAsia"/>
          <w:color w:val="auto"/>
          <w:szCs w:val="21"/>
        </w:rPr>
        <w:t>班级选举产生出席大会的代表。</w:t>
      </w:r>
      <w:r>
        <w:rPr>
          <w:rFonts w:asciiTheme="minorEastAsia" w:hAnsiTheme="minorEastAsia" w:eastAsiaTheme="minorEastAsia"/>
          <w:color w:val="auto"/>
          <w:szCs w:val="21"/>
        </w:rPr>
        <w:t>男女比例符合学院总人数的男女比例</w:t>
      </w:r>
      <w:r>
        <w:rPr>
          <w:rFonts w:hint="eastAsia" w:asciiTheme="minorEastAsia" w:hAnsiTheme="minorEastAsia" w:eastAsiaTheme="minorEastAsia"/>
          <w:color w:val="auto"/>
          <w:szCs w:val="21"/>
        </w:rPr>
        <w:t>。代表产生后，需经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临床肿瘤学院研究生管理部门</w:t>
      </w:r>
      <w:r>
        <w:rPr>
          <w:rFonts w:hint="eastAsia" w:asciiTheme="minorEastAsia" w:hAnsiTheme="minorEastAsia" w:eastAsiaTheme="minorEastAsia"/>
          <w:color w:val="auto"/>
          <w:szCs w:val="21"/>
        </w:rPr>
        <w:t>同意后报大会选举委员会。经选举委员会资格审查组审查以后，确认代表资格。对于不符合当选资格的代表，选举委员会有权取消其代表资格，要求该选举单位重选。</w:t>
      </w:r>
    </w:p>
    <w:p>
      <w:pPr>
        <w:pStyle w:val="11"/>
        <w:numPr>
          <w:ilvl w:val="0"/>
          <w:numId w:val="1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440"/>
          <w:tab w:val="left" w:pos="13750"/>
          <w:tab w:val="left" w:pos="13860"/>
        </w:tabs>
        <w:spacing w:line="360" w:lineRule="exact"/>
        <w:ind w:right="958"/>
        <w:jc w:val="left"/>
        <w:rPr>
          <w:rFonts w:asciiTheme="minorEastAsia" w:hAnsiTheme="minorEastAsia" w:eastAsiaTheme="minorEastAsia"/>
          <w:color w:val="auto"/>
          <w:szCs w:val="21"/>
        </w:rPr>
      </w:pPr>
      <w:r>
        <w:rPr>
          <w:rFonts w:asciiTheme="minorEastAsia" w:hAnsiTheme="minorEastAsia" w:eastAsiaTheme="minorEastAsia"/>
          <w:color w:val="auto"/>
          <w:szCs w:val="21"/>
        </w:rPr>
        <w:t>所有代表一经确定并经选举委员会审查批准后不得变更，直至投票结束。特殊情况需更换代表，</w:t>
      </w:r>
      <w:r>
        <w:rPr>
          <w:rFonts w:hint="eastAsia" w:asciiTheme="minorEastAsia" w:hAnsiTheme="minorEastAsia" w:eastAsiaTheme="minorEastAsia"/>
          <w:color w:val="auto"/>
          <w:szCs w:val="21"/>
        </w:rPr>
        <w:t>班级</w:t>
      </w:r>
      <w:r>
        <w:rPr>
          <w:rFonts w:asciiTheme="minorEastAsia" w:hAnsiTheme="minorEastAsia" w:eastAsiaTheme="minorEastAsia"/>
          <w:color w:val="auto"/>
          <w:szCs w:val="21"/>
        </w:rPr>
        <w:t>可向选举委员会提交书面申请，选举委员会审查通过后方可变更。如若发现并查实</w:t>
      </w:r>
      <w:r>
        <w:rPr>
          <w:rFonts w:hint="eastAsia" w:asciiTheme="minorEastAsia" w:hAnsiTheme="minorEastAsia" w:eastAsiaTheme="minorEastAsia"/>
          <w:color w:val="auto"/>
          <w:szCs w:val="21"/>
        </w:rPr>
        <w:t>班级</w:t>
      </w:r>
      <w:r>
        <w:rPr>
          <w:rFonts w:asciiTheme="minorEastAsia" w:hAnsiTheme="minorEastAsia" w:eastAsiaTheme="minorEastAsia"/>
          <w:color w:val="auto"/>
          <w:szCs w:val="21"/>
        </w:rPr>
        <w:t>未经选举委员会允许，私自更换代表，取消该</w:t>
      </w:r>
      <w:r>
        <w:rPr>
          <w:rFonts w:hint="eastAsia" w:asciiTheme="minorEastAsia" w:hAnsiTheme="minorEastAsia" w:eastAsiaTheme="minorEastAsia"/>
          <w:color w:val="auto"/>
          <w:szCs w:val="21"/>
        </w:rPr>
        <w:t>班级</w:t>
      </w:r>
      <w:r>
        <w:rPr>
          <w:rFonts w:asciiTheme="minorEastAsia" w:hAnsiTheme="minorEastAsia" w:eastAsiaTheme="minorEastAsia"/>
          <w:color w:val="auto"/>
          <w:szCs w:val="21"/>
        </w:rPr>
        <w:t>被更换代表的选举权和被选举权。</w:t>
      </w:r>
    </w:p>
    <w:p>
      <w:pPr>
        <w:pStyle w:val="11"/>
        <w:numPr>
          <w:ilvl w:val="0"/>
          <w:numId w:val="1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440"/>
          <w:tab w:val="left" w:pos="13750"/>
          <w:tab w:val="left" w:pos="13860"/>
        </w:tabs>
        <w:spacing w:line="360" w:lineRule="exact"/>
        <w:ind w:right="958"/>
        <w:jc w:val="left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主席团、部长团候选人必须本身</w:t>
      </w:r>
      <w:r>
        <w:rPr>
          <w:rFonts w:asciiTheme="minorEastAsia" w:hAnsiTheme="minorEastAsia" w:eastAsiaTheme="minorEastAsia"/>
          <w:color w:val="auto"/>
          <w:szCs w:val="21"/>
        </w:rPr>
        <w:t>为</w:t>
      </w:r>
      <w:r>
        <w:rPr>
          <w:rFonts w:hint="eastAsia" w:asciiTheme="minorEastAsia" w:hAnsiTheme="minorEastAsia" w:eastAsiaTheme="minorEastAsia"/>
          <w:color w:val="auto"/>
          <w:szCs w:val="21"/>
        </w:rPr>
        <w:t>代表</w:t>
      </w:r>
      <w:r>
        <w:rPr>
          <w:rFonts w:asciiTheme="minorEastAsia" w:hAnsiTheme="minorEastAsia" w:eastAsiaTheme="minorEastAsia"/>
          <w:color w:val="auto"/>
          <w:szCs w:val="21"/>
        </w:rPr>
        <w:t>。</w:t>
      </w:r>
    </w:p>
    <w:p>
      <w:pPr>
        <w:pStyle w:val="11"/>
        <w:numPr>
          <w:ilvl w:val="0"/>
          <w:numId w:val="1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440"/>
          <w:tab w:val="left" w:pos="13750"/>
          <w:tab w:val="left" w:pos="13860"/>
        </w:tabs>
        <w:spacing w:line="360" w:lineRule="exact"/>
        <w:ind w:right="958"/>
        <w:jc w:val="left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各位代表需</w:t>
      </w:r>
      <w:r>
        <w:rPr>
          <w:rFonts w:asciiTheme="minorEastAsia" w:hAnsiTheme="minorEastAsia" w:eastAsiaTheme="minorEastAsia"/>
          <w:color w:val="auto"/>
          <w:szCs w:val="21"/>
        </w:rPr>
        <w:t>携带校园卡或者学生证</w:t>
      </w:r>
      <w:r>
        <w:rPr>
          <w:rFonts w:hint="eastAsia" w:asciiTheme="minorEastAsia" w:hAnsiTheme="minorEastAsia" w:eastAsiaTheme="minorEastAsia"/>
          <w:color w:val="auto"/>
          <w:szCs w:val="21"/>
        </w:rPr>
        <w:t>入场，</w:t>
      </w:r>
      <w:r>
        <w:rPr>
          <w:rFonts w:asciiTheme="minorEastAsia" w:hAnsiTheme="minorEastAsia" w:eastAsiaTheme="minorEastAsia"/>
          <w:color w:val="auto"/>
          <w:szCs w:val="21"/>
        </w:rPr>
        <w:t>证件照片、姓名</w:t>
      </w:r>
      <w:r>
        <w:rPr>
          <w:rFonts w:hint="eastAsia" w:asciiTheme="minorEastAsia" w:hAnsiTheme="minorEastAsia" w:eastAsiaTheme="minorEastAsia"/>
          <w:color w:val="auto"/>
          <w:szCs w:val="21"/>
        </w:rPr>
        <w:t>、</w:t>
      </w:r>
      <w:r>
        <w:rPr>
          <w:rFonts w:asciiTheme="minorEastAsia" w:hAnsiTheme="minorEastAsia" w:eastAsiaTheme="minorEastAsia"/>
          <w:color w:val="auto"/>
          <w:szCs w:val="21"/>
        </w:rPr>
        <w:t>学院</w:t>
      </w:r>
      <w:r>
        <w:rPr>
          <w:rFonts w:hint="eastAsia" w:asciiTheme="minorEastAsia" w:hAnsiTheme="minorEastAsia" w:eastAsiaTheme="minorEastAsia"/>
          <w:color w:val="auto"/>
          <w:szCs w:val="21"/>
        </w:rPr>
        <w:t>、</w:t>
      </w:r>
      <w:r>
        <w:rPr>
          <w:rFonts w:asciiTheme="minorEastAsia" w:hAnsiTheme="minorEastAsia" w:eastAsiaTheme="minorEastAsia"/>
          <w:color w:val="auto"/>
          <w:szCs w:val="21"/>
        </w:rPr>
        <w:t>年级必须清晰。</w:t>
      </w:r>
    </w:p>
    <w:p>
      <w:pPr>
        <w:pStyle w:val="11"/>
        <w:numPr>
          <w:ilvl w:val="0"/>
          <w:numId w:val="1"/>
        </w:numPr>
        <w:tabs>
          <w:tab w:val="left" w:pos="42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440"/>
          <w:tab w:val="left" w:pos="13750"/>
          <w:tab w:val="left" w:pos="13860"/>
        </w:tabs>
        <w:spacing w:line="360" w:lineRule="exact"/>
        <w:ind w:right="958"/>
        <w:jc w:val="left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本表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由</w:t>
      </w:r>
      <w:r>
        <w:rPr>
          <w:rFonts w:hint="eastAsia" w:asciiTheme="minorEastAsia" w:hAnsiTheme="minorEastAsia" w:eastAsiaTheme="minorEastAsia"/>
          <w:color w:val="auto"/>
          <w:szCs w:val="21"/>
        </w:rPr>
        <w:t>学院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研究生管理相关部门</w:t>
      </w:r>
      <w:r>
        <w:rPr>
          <w:rFonts w:hint="eastAsia" w:asciiTheme="minorEastAsia" w:hAnsiTheme="minorEastAsia" w:eastAsiaTheme="minorEastAsia"/>
          <w:color w:val="auto"/>
          <w:szCs w:val="21"/>
        </w:rPr>
        <w:t>盖章后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生效，并</w:t>
      </w:r>
      <w:r>
        <w:rPr>
          <w:rFonts w:hint="eastAsia" w:asciiTheme="minorEastAsia" w:hAnsiTheme="minorEastAsia" w:eastAsiaTheme="minorEastAsia"/>
          <w:color w:val="auto"/>
          <w:szCs w:val="21"/>
        </w:rPr>
        <w:t>于2019年11月15日晚17:00前，将纸质版代表登记表交至科研楼501杨迪处，联系电话：13466516856</w:t>
      </w:r>
      <w:r>
        <w:rPr>
          <w:rFonts w:hint="eastAsia" w:asciiTheme="minorEastAsia" w:hAnsiTheme="minorEastAsia" w:eastAsiaTheme="minorEastAsia"/>
          <w:color w:val="auto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auto"/>
          <w:szCs w:val="21"/>
        </w:rPr>
        <w:t>电子版发送至</w:t>
      </w:r>
      <w:r>
        <w:fldChar w:fldCharType="begin"/>
      </w:r>
      <w:r>
        <w:instrText xml:space="preserve"> HYPERLINK "mailto:pa12_bjch@163.com" </w:instrText>
      </w:r>
      <w:r>
        <w:fldChar w:fldCharType="separate"/>
      </w:r>
      <w:r>
        <w:rPr>
          <w:rFonts w:asciiTheme="minorEastAsia" w:hAnsiTheme="minorEastAsia" w:eastAsiaTheme="minorEastAsia"/>
          <w:color w:val="auto"/>
          <w:szCs w:val="21"/>
        </w:rPr>
        <w:t>beizhongyanhui@1</w:t>
      </w:r>
      <w:r>
        <w:rPr>
          <w:rFonts w:hint="eastAsia" w:asciiTheme="minorEastAsia" w:hAnsiTheme="minorEastAsia" w:eastAsiaTheme="minorEastAsia"/>
          <w:color w:val="auto"/>
          <w:szCs w:val="21"/>
        </w:rPr>
        <w:t>2</w:t>
      </w:r>
      <w:r>
        <w:rPr>
          <w:rFonts w:asciiTheme="minorEastAsia" w:hAnsiTheme="minorEastAsia" w:eastAsiaTheme="minorEastAsia"/>
          <w:color w:val="auto"/>
          <w:szCs w:val="21"/>
        </w:rPr>
        <w:t>6.com</w:t>
      </w:r>
      <w:r>
        <w:rPr>
          <w:rFonts w:asciiTheme="minorEastAsia" w:hAnsiTheme="minorEastAsia" w:eastAsiaTheme="minorEastAsia"/>
          <w:color w:val="auto"/>
          <w:szCs w:val="21"/>
        </w:rPr>
        <w:fldChar w:fldCharType="end"/>
      </w:r>
      <w:r>
        <w:rPr>
          <w:rFonts w:asciiTheme="minorEastAsia" w:hAnsiTheme="minorEastAsia" w:eastAsiaTheme="minorEastAsia"/>
          <w:color w:val="auto"/>
          <w:szCs w:val="21"/>
        </w:rPr>
        <w:t>。</w:t>
      </w:r>
    </w:p>
    <w:p>
      <w:pPr>
        <w:pStyle w:val="11"/>
        <w:tabs>
          <w:tab w:val="left" w:pos="42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440"/>
          <w:tab w:val="left" w:pos="13750"/>
          <w:tab w:val="left" w:pos="13860"/>
        </w:tabs>
        <w:spacing w:line="360" w:lineRule="exact"/>
        <w:ind w:left="8190" w:right="958" w:hanging="8190" w:hangingChars="3900"/>
        <w:jc w:val="right"/>
        <w:rPr>
          <w:rFonts w:asciiTheme="minorEastAsia" w:hAnsiTheme="minorEastAsia" w:eastAsiaTheme="minorEastAsia"/>
          <w:color w:val="auto"/>
        </w:rPr>
      </w:pPr>
      <w:r>
        <w:rPr>
          <w:rFonts w:asciiTheme="minorEastAsia" w:hAnsiTheme="minorEastAsia" w:eastAsiaTheme="minorEastAsia"/>
          <w:color w:val="auto"/>
        </w:rPr>
        <w:t xml:space="preserve">                                                                      </w:t>
      </w:r>
    </w:p>
    <w:p>
      <w:pPr>
        <w:pStyle w:val="11"/>
        <w:tabs>
          <w:tab w:val="left" w:pos="42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440"/>
          <w:tab w:val="left" w:pos="13750"/>
          <w:tab w:val="left" w:pos="13860"/>
        </w:tabs>
        <w:spacing w:line="360" w:lineRule="exact"/>
        <w:ind w:left="9360" w:right="958" w:hanging="9360" w:hangingChars="3900"/>
        <w:jc w:val="right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北京大学临床肿瘤学院研究生第十六次代表大会</w:t>
      </w:r>
      <w:r>
        <w:rPr>
          <w:rFonts w:asciiTheme="minorEastAsia" w:hAnsiTheme="minorEastAsia" w:eastAsiaTheme="minorEastAsia"/>
          <w:color w:val="auto"/>
          <w:sz w:val="24"/>
        </w:rPr>
        <w:t>选举委员会</w:t>
      </w:r>
    </w:p>
    <w:p>
      <w:pPr>
        <w:pStyle w:val="1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</w:tabs>
        <w:spacing w:line="360" w:lineRule="exact"/>
        <w:ind w:left="9969" w:leftChars="4728" w:right="958" w:hanging="40" w:hangingChars="17"/>
        <w:jc w:val="right"/>
        <w:rPr>
          <w:rFonts w:asciiTheme="minorEastAsia" w:hAnsiTheme="minorEastAsia" w:eastAsiaTheme="minorEastAsia"/>
          <w:color w:val="auto"/>
        </w:rPr>
      </w:pPr>
      <w:r>
        <w:rPr>
          <w:rFonts w:asciiTheme="minorEastAsia" w:hAnsiTheme="minorEastAsia" w:eastAsiaTheme="minorEastAsia"/>
          <w:color w:val="auto"/>
          <w:sz w:val="24"/>
        </w:rPr>
        <w:t>二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〇</w:t>
      </w:r>
      <w:r>
        <w:rPr>
          <w:rFonts w:asciiTheme="minorEastAsia" w:hAnsiTheme="minorEastAsia" w:eastAsiaTheme="minorEastAsia"/>
          <w:color w:val="auto"/>
          <w:sz w:val="24"/>
        </w:rPr>
        <w:t>一</w:t>
      </w:r>
      <w:r>
        <w:rPr>
          <w:rFonts w:hint="eastAsia" w:asciiTheme="minorEastAsia" w:hAnsiTheme="minorEastAsia" w:eastAsiaTheme="minorEastAsia"/>
          <w:color w:val="auto"/>
          <w:sz w:val="24"/>
        </w:rPr>
        <w:t>九</w:t>
      </w:r>
      <w:r>
        <w:rPr>
          <w:rFonts w:asciiTheme="minorEastAsia" w:hAnsiTheme="minorEastAsia" w:eastAsiaTheme="minorEastAsia"/>
          <w:color w:val="auto"/>
          <w:sz w:val="24"/>
        </w:rPr>
        <w:t>年</w:t>
      </w:r>
      <w:r>
        <w:rPr>
          <w:rFonts w:hint="eastAsia" w:asciiTheme="minorEastAsia" w:hAnsiTheme="minorEastAsia" w:eastAsiaTheme="minorEastAsia"/>
          <w:color w:val="auto"/>
          <w:sz w:val="24"/>
        </w:rPr>
        <w:t>十一</w:t>
      </w:r>
      <w:r>
        <w:rPr>
          <w:rFonts w:asciiTheme="minorEastAsia" w:hAnsiTheme="minorEastAsia" w:eastAsiaTheme="minorEastAsia"/>
          <w:color w:val="auto"/>
          <w:sz w:val="24"/>
        </w:rPr>
        <w:t>月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680372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  <w:tab w:val="left" w:pos="9660"/>
        <w:tab w:val="left" w:pos="10080"/>
        <w:tab w:val="left" w:pos="10500"/>
        <w:tab w:val="left" w:pos="10920"/>
        <w:tab w:val="left" w:pos="11340"/>
        <w:tab w:val="left" w:pos="11760"/>
        <w:tab w:val="left" w:pos="12180"/>
        <w:tab w:val="left" w:pos="12600"/>
        <w:tab w:val="left" w:pos="13020"/>
        <w:tab w:val="left" w:pos="13440"/>
        <w:tab w:val="left" w:pos="13860"/>
      </w:tabs>
      <w:jc w:val="center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  <w:tab w:val="left" w:pos="9660"/>
        <w:tab w:val="left" w:pos="10080"/>
        <w:tab w:val="left" w:pos="10500"/>
        <w:tab w:val="left" w:pos="10920"/>
        <w:tab w:val="left" w:pos="11340"/>
        <w:tab w:val="left" w:pos="11760"/>
        <w:tab w:val="left" w:pos="12180"/>
        <w:tab w:val="left" w:pos="12600"/>
        <w:tab w:val="left" w:pos="13020"/>
        <w:tab w:val="left" w:pos="13440"/>
        <w:tab w:val="left" w:pos="13860"/>
      </w:tabs>
      <w:rPr>
        <w:rFonts w:eastAsia="Times New Roman"/>
        <w:color w:va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8400"/>
        <w:tab w:val="left" w:pos="8820"/>
        <w:tab w:val="left" w:pos="9240"/>
        <w:tab w:val="left" w:pos="9660"/>
        <w:tab w:val="left" w:pos="10080"/>
        <w:tab w:val="left" w:pos="10500"/>
        <w:tab w:val="left" w:pos="10920"/>
        <w:tab w:val="left" w:pos="11340"/>
        <w:tab w:val="left" w:pos="11760"/>
        <w:tab w:val="left" w:pos="12180"/>
        <w:tab w:val="left" w:pos="12600"/>
        <w:tab w:val="left" w:pos="13020"/>
        <w:tab w:val="left" w:pos="13440"/>
        <w:tab w:val="left" w:pos="13860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  <w:tab w:val="left" w:pos="9660"/>
        <w:tab w:val="left" w:pos="10080"/>
        <w:tab w:val="left" w:pos="10500"/>
        <w:tab w:val="left" w:pos="10920"/>
        <w:tab w:val="left" w:pos="11340"/>
        <w:tab w:val="left" w:pos="11760"/>
        <w:tab w:val="left" w:pos="12180"/>
        <w:tab w:val="left" w:pos="12600"/>
        <w:tab w:val="left" w:pos="13020"/>
        <w:tab w:val="left" w:pos="13440"/>
        <w:tab w:val="left" w:pos="13860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tzQxszSxNDI2NjNR0lEKTi0uzszPAykwrAUAWead/CwAAAA="/>
  </w:docVars>
  <w:rsids>
    <w:rsidRoot w:val="0015021D"/>
    <w:rsid w:val="00024A8E"/>
    <w:rsid w:val="000752AD"/>
    <w:rsid w:val="000A3537"/>
    <w:rsid w:val="000C4AC7"/>
    <w:rsid w:val="000D1A82"/>
    <w:rsid w:val="00107E8A"/>
    <w:rsid w:val="0015021D"/>
    <w:rsid w:val="00150A96"/>
    <w:rsid w:val="00194969"/>
    <w:rsid w:val="0022678F"/>
    <w:rsid w:val="00245060"/>
    <w:rsid w:val="00255D5B"/>
    <w:rsid w:val="00265551"/>
    <w:rsid w:val="00276AED"/>
    <w:rsid w:val="002E037E"/>
    <w:rsid w:val="00300DC8"/>
    <w:rsid w:val="00312BD6"/>
    <w:rsid w:val="003504B5"/>
    <w:rsid w:val="00363EEE"/>
    <w:rsid w:val="00370128"/>
    <w:rsid w:val="00384178"/>
    <w:rsid w:val="003B6171"/>
    <w:rsid w:val="00441A16"/>
    <w:rsid w:val="0048284E"/>
    <w:rsid w:val="004975F4"/>
    <w:rsid w:val="004B53AD"/>
    <w:rsid w:val="004E4F6A"/>
    <w:rsid w:val="004F6C40"/>
    <w:rsid w:val="00500E2A"/>
    <w:rsid w:val="0053787D"/>
    <w:rsid w:val="00541D3C"/>
    <w:rsid w:val="0059701F"/>
    <w:rsid w:val="00660E4E"/>
    <w:rsid w:val="00680A53"/>
    <w:rsid w:val="006B1FDB"/>
    <w:rsid w:val="006B68C6"/>
    <w:rsid w:val="006E0383"/>
    <w:rsid w:val="006F1E2D"/>
    <w:rsid w:val="006F33D1"/>
    <w:rsid w:val="006F47CB"/>
    <w:rsid w:val="00734A6B"/>
    <w:rsid w:val="00747C85"/>
    <w:rsid w:val="0077653B"/>
    <w:rsid w:val="007A2966"/>
    <w:rsid w:val="007E390C"/>
    <w:rsid w:val="007F2191"/>
    <w:rsid w:val="007F21A4"/>
    <w:rsid w:val="00847CE7"/>
    <w:rsid w:val="008609E9"/>
    <w:rsid w:val="0089542E"/>
    <w:rsid w:val="008A0E22"/>
    <w:rsid w:val="008E75BB"/>
    <w:rsid w:val="00916F95"/>
    <w:rsid w:val="009A400D"/>
    <w:rsid w:val="009B5A42"/>
    <w:rsid w:val="009E69A4"/>
    <w:rsid w:val="009F6151"/>
    <w:rsid w:val="00A10DE1"/>
    <w:rsid w:val="00A32561"/>
    <w:rsid w:val="00A42258"/>
    <w:rsid w:val="00A4414D"/>
    <w:rsid w:val="00A466EF"/>
    <w:rsid w:val="00A57ECB"/>
    <w:rsid w:val="00A7039B"/>
    <w:rsid w:val="00AA5F8F"/>
    <w:rsid w:val="00AF2265"/>
    <w:rsid w:val="00B17D25"/>
    <w:rsid w:val="00B57540"/>
    <w:rsid w:val="00B92B8B"/>
    <w:rsid w:val="00BE3E72"/>
    <w:rsid w:val="00C2218D"/>
    <w:rsid w:val="00C5795B"/>
    <w:rsid w:val="00D327B7"/>
    <w:rsid w:val="00D629EE"/>
    <w:rsid w:val="00DA4207"/>
    <w:rsid w:val="00DB1DCC"/>
    <w:rsid w:val="00E74F42"/>
    <w:rsid w:val="00E9306E"/>
    <w:rsid w:val="00E96977"/>
    <w:rsid w:val="00F07A74"/>
    <w:rsid w:val="00F45C82"/>
    <w:rsid w:val="00F65555"/>
    <w:rsid w:val="03BF300D"/>
    <w:rsid w:val="07F321BD"/>
    <w:rsid w:val="089C30CD"/>
    <w:rsid w:val="0AC333F8"/>
    <w:rsid w:val="1505266F"/>
    <w:rsid w:val="2B1225EA"/>
    <w:rsid w:val="2E635958"/>
    <w:rsid w:val="31157203"/>
    <w:rsid w:val="35407B6B"/>
    <w:rsid w:val="3E7161A2"/>
    <w:rsid w:val="5D0A44EB"/>
    <w:rsid w:val="6DB75AA7"/>
    <w:rsid w:val="716324EE"/>
    <w:rsid w:val="720150B9"/>
    <w:rsid w:val="7F79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自由格式"/>
    <w:qFormat/>
    <w:uiPriority w:val="0"/>
    <w:rPr>
      <w:rFonts w:ascii="Times New Roman" w:hAnsi="Times New Roman" w:eastAsia="ヒラギノ角ゴ Pro W3" w:cs="Times New Roman"/>
      <w:color w:val="000000"/>
      <w:kern w:val="0"/>
      <w:sz w:val="20"/>
      <w:szCs w:val="20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szCs w:val="20"/>
      <w:lang w:val="en-US" w:eastAsia="zh-CN" w:bidi="ar-SA"/>
    </w:rPr>
  </w:style>
  <w:style w:type="paragraph" w:customStyle="1" w:styleId="12">
    <w:name w:val="页眉1"/>
    <w:qFormat/>
    <w:uiPriority w:val="0"/>
    <w:pPr>
      <w:widowControl w:val="0"/>
      <w:tabs>
        <w:tab w:val="center" w:pos="4153"/>
        <w:tab w:val="right" w:pos="8306"/>
      </w:tabs>
      <w:jc w:val="center"/>
    </w:pPr>
    <w:rPr>
      <w:rFonts w:ascii="Times New Roman" w:hAnsi="Times New Roman" w:eastAsia="ヒラギノ角ゴ Pro W3" w:cs="Times New Roman"/>
      <w:color w:val="000000"/>
      <w:kern w:val="2"/>
      <w:sz w:val="18"/>
      <w:szCs w:val="20"/>
      <w:lang w:val="en-US" w:eastAsia="zh-CN" w:bidi="ar-SA"/>
    </w:rPr>
  </w:style>
  <w:style w:type="character" w:customStyle="1" w:styleId="13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C9823-841F-4C53-95FD-BCF922F864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912</Characters>
  <Lines>7</Lines>
  <Paragraphs>2</Paragraphs>
  <TotalTime>0</TotalTime>
  <ScaleCrop>false</ScaleCrop>
  <LinksUpToDate>false</LinksUpToDate>
  <CharactersWithSpaces>1070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2018-05-11T02:32:00Z</dcterms:created>
  <dc:creator>北医研究生会</dc:creator>
  <cp:lastModifiedBy>餹泡泡</cp:lastModifiedBy>
  <cp:lastPrinted>2018-05-17T03:43:00Z</cp:lastPrinted>
  <dcterms:modified xsi:type="dcterms:W3CDTF">2019-11-05T01:22:00Z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