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00" w:lineRule="exact"/>
        <w:jc w:val="center"/>
        <w:rPr>
          <w:rFonts w:ascii="仿宋" w:hAnsi="仿宋" w:eastAsia="仿宋" w:cs="宋体"/>
          <w:color w:val="333333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333333"/>
          <w:sz w:val="30"/>
          <w:szCs w:val="30"/>
        </w:rPr>
        <w:t>北京大学医学部20</w:t>
      </w:r>
      <w:r>
        <w:rPr>
          <w:rFonts w:hint="eastAsia" w:ascii="仿宋" w:hAnsi="仿宋" w:eastAsia="仿宋" w:cs="宋体"/>
          <w:b/>
          <w:bCs/>
          <w:color w:val="333333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宋体"/>
          <w:b/>
          <w:bCs/>
          <w:color w:val="333333"/>
          <w:sz w:val="30"/>
          <w:szCs w:val="30"/>
        </w:rPr>
        <w:t>级研究生校规校纪考试通知</w:t>
      </w:r>
    </w:p>
    <w:p>
      <w:pPr>
        <w:adjustRightInd/>
        <w:snapToGrid/>
        <w:spacing w:beforeLines="50" w:after="0" w:line="500" w:lineRule="exact"/>
        <w:rPr>
          <w:rFonts w:ascii="仿宋" w:hAnsi="仿宋" w:eastAsia="仿宋" w:cs="宋体"/>
          <w:color w:val="333333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sz w:val="24"/>
          <w:szCs w:val="24"/>
        </w:rPr>
        <w:t>各位20</w:t>
      </w:r>
      <w:r>
        <w:rPr>
          <w:rFonts w:hint="eastAsia" w:ascii="仿宋" w:hAnsi="仿宋" w:eastAsia="仿宋" w:cs="宋体"/>
          <w:color w:val="333333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宋体"/>
          <w:color w:val="333333"/>
          <w:sz w:val="24"/>
          <w:szCs w:val="24"/>
        </w:rPr>
        <w:t>级新同学：</w:t>
      </w:r>
    </w:p>
    <w:p>
      <w:pPr>
        <w:adjustRightInd/>
        <w:snapToGrid/>
        <w:spacing w:after="0" w:line="500" w:lineRule="exact"/>
        <w:ind w:firstLine="540"/>
        <w:jc w:val="both"/>
        <w:rPr>
          <w:rFonts w:ascii="仿宋" w:hAnsi="仿宋" w:eastAsia="仿宋" w:cs="宋体"/>
          <w:color w:val="333333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sz w:val="24"/>
          <w:szCs w:val="24"/>
        </w:rPr>
        <w:t>为深化研究生新生对校规校纪的理解和掌握，提高研究生法治意识，规范研究生</w:t>
      </w:r>
      <w:r>
        <w:rPr>
          <w:rFonts w:ascii="仿宋" w:hAnsi="仿宋" w:eastAsia="仿宋" w:cs="宋体"/>
          <w:color w:val="333333"/>
          <w:sz w:val="24"/>
          <w:szCs w:val="24"/>
        </w:rPr>
        <w:t>行为准则</w:t>
      </w:r>
      <w:r>
        <w:rPr>
          <w:rFonts w:hint="eastAsia" w:ascii="仿宋" w:hAnsi="仿宋" w:eastAsia="仿宋" w:cs="宋体"/>
          <w:color w:val="333333"/>
          <w:sz w:val="24"/>
          <w:szCs w:val="24"/>
        </w:rPr>
        <w:t>，医学部继续</w:t>
      </w:r>
      <w:r>
        <w:rPr>
          <w:rFonts w:ascii="仿宋" w:hAnsi="仿宋" w:eastAsia="仿宋" w:cs="宋体"/>
          <w:color w:val="333333"/>
          <w:sz w:val="24"/>
          <w:szCs w:val="24"/>
        </w:rPr>
        <w:t>于本学年</w:t>
      </w:r>
      <w:r>
        <w:rPr>
          <w:rFonts w:hint="eastAsia" w:ascii="仿宋" w:hAnsi="仿宋" w:eastAsia="仿宋" w:cs="宋体"/>
          <w:color w:val="333333"/>
          <w:sz w:val="24"/>
          <w:szCs w:val="24"/>
        </w:rPr>
        <w:t>针对新入学研究生启动校规校纪网络考试。</w:t>
      </w:r>
    </w:p>
    <w:p>
      <w:pPr>
        <w:adjustRightInd/>
        <w:snapToGrid/>
        <w:spacing w:after="0" w:line="500" w:lineRule="exact"/>
        <w:ind w:firstLine="540"/>
        <w:jc w:val="both"/>
        <w:rPr>
          <w:rFonts w:ascii="仿宋" w:hAnsi="仿宋" w:eastAsia="仿宋" w:cs="宋体"/>
          <w:color w:val="333333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sz w:val="24"/>
          <w:szCs w:val="24"/>
        </w:rPr>
        <w:t>本次校规校纪考核采用网络考试的形式，请根据考试要求按时参加考试。正确率达到90%为合格，在考试规定日期内若未合格，可多次答题直至合格。考试成绩将记入研究生综合素质测评。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请各位同学务必按时参加并完成考试。</w:t>
      </w:r>
      <w:r>
        <w:rPr>
          <w:rFonts w:hint="eastAsia" w:ascii="仿宋" w:hAnsi="仿宋" w:eastAsia="仿宋" w:cs="宋体"/>
          <w:color w:val="333333"/>
          <w:sz w:val="24"/>
          <w:szCs w:val="24"/>
        </w:rPr>
        <w:t>具体说明如下：</w:t>
      </w:r>
    </w:p>
    <w:p>
      <w:pPr>
        <w:pStyle w:val="11"/>
        <w:numPr>
          <w:ilvl w:val="0"/>
          <w:numId w:val="1"/>
        </w:numPr>
        <w:adjustRightInd/>
        <w:snapToGrid/>
        <w:spacing w:after="0" w:line="500" w:lineRule="exact"/>
        <w:ind w:left="601" w:hanging="601" w:firstLineChars="0"/>
        <w:rPr>
          <w:rFonts w:ascii="仿宋" w:hAnsi="仿宋" w:eastAsia="仿宋" w:cs="宋体"/>
          <w:color w:val="333333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333333"/>
          <w:sz w:val="24"/>
          <w:szCs w:val="24"/>
        </w:rPr>
        <w:t>考试时间：</w:t>
      </w:r>
    </w:p>
    <w:p>
      <w:pPr>
        <w:adjustRightInd/>
        <w:snapToGrid/>
        <w:spacing w:after="0" w:line="500" w:lineRule="exact"/>
        <w:jc w:val="both"/>
        <w:rPr>
          <w:rFonts w:ascii="仿宋" w:hAnsi="仿宋" w:eastAsia="仿宋" w:cs="宋体"/>
          <w:color w:val="333333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sz w:val="24"/>
          <w:szCs w:val="24"/>
        </w:rPr>
        <w:t>20</w:t>
      </w:r>
      <w:r>
        <w:rPr>
          <w:rFonts w:hint="eastAsia" w:ascii="仿宋" w:hAnsi="仿宋" w:eastAsia="仿宋" w:cs="宋体"/>
          <w:color w:val="333333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宋体"/>
          <w:color w:val="333333"/>
          <w:sz w:val="24"/>
          <w:szCs w:val="24"/>
        </w:rPr>
        <w:t>年9月</w:t>
      </w:r>
      <w:r>
        <w:rPr>
          <w:rFonts w:hint="eastAsia" w:ascii="仿宋" w:hAnsi="仿宋" w:eastAsia="仿宋" w:cs="宋体"/>
          <w:color w:val="333333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宋体"/>
          <w:color w:val="333333"/>
          <w:sz w:val="24"/>
          <w:szCs w:val="24"/>
        </w:rPr>
        <w:t>日</w:t>
      </w:r>
      <w:r>
        <w:rPr>
          <w:rFonts w:hint="eastAsia" w:ascii="仿宋" w:hAnsi="仿宋" w:eastAsia="仿宋" w:cs="宋体"/>
          <w:color w:val="333333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宋体"/>
          <w:color w:val="333333"/>
          <w:sz w:val="24"/>
          <w:szCs w:val="24"/>
        </w:rPr>
        <w:t>0:00</w:t>
      </w:r>
      <w:r>
        <w:rPr>
          <w:rFonts w:hint="eastAsia" w:ascii="仿宋" w:hAnsi="仿宋" w:eastAsia="仿宋" w:cs="宋体"/>
          <w:color w:val="333333"/>
          <w:sz w:val="24"/>
          <w:szCs w:val="24"/>
          <w:lang w:val="en-US" w:eastAsia="zh-CN"/>
        </w:rPr>
        <w:t>a</w:t>
      </w:r>
      <w:r>
        <w:rPr>
          <w:rFonts w:hint="eastAsia" w:ascii="仿宋" w:hAnsi="仿宋" w:eastAsia="仿宋" w:cs="宋体"/>
          <w:color w:val="333333"/>
          <w:sz w:val="24"/>
          <w:szCs w:val="24"/>
        </w:rPr>
        <w:t>m--</w:t>
      </w:r>
      <w:r>
        <w:rPr>
          <w:rFonts w:hint="eastAsia" w:ascii="仿宋" w:hAnsi="仿宋" w:eastAsia="仿宋" w:cs="宋体"/>
          <w:color w:val="333333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宋体"/>
          <w:color w:val="333333"/>
          <w:sz w:val="24"/>
          <w:szCs w:val="24"/>
        </w:rPr>
        <w:t>月</w:t>
      </w:r>
      <w:r>
        <w:rPr>
          <w:rFonts w:hint="eastAsia" w:ascii="仿宋" w:hAnsi="仿宋" w:eastAsia="仿宋" w:cs="宋体"/>
          <w:color w:val="333333"/>
          <w:sz w:val="24"/>
          <w:szCs w:val="24"/>
          <w:lang w:val="en-US" w:eastAsia="zh-CN"/>
        </w:rPr>
        <w:t>28</w:t>
      </w:r>
      <w:r>
        <w:rPr>
          <w:rFonts w:hint="eastAsia" w:ascii="仿宋" w:hAnsi="仿宋" w:eastAsia="仿宋" w:cs="宋体"/>
          <w:color w:val="333333"/>
          <w:sz w:val="24"/>
          <w:szCs w:val="24"/>
        </w:rPr>
        <w:t>日00:00am之间完成考试。</w:t>
      </w:r>
    </w:p>
    <w:p>
      <w:pPr>
        <w:pStyle w:val="11"/>
        <w:numPr>
          <w:ilvl w:val="0"/>
          <w:numId w:val="1"/>
        </w:numPr>
        <w:adjustRightInd/>
        <w:snapToGrid/>
        <w:spacing w:after="0" w:line="500" w:lineRule="exact"/>
        <w:ind w:left="601" w:hanging="601" w:firstLineChars="0"/>
        <w:rPr>
          <w:rFonts w:ascii="仿宋" w:hAnsi="仿宋" w:eastAsia="仿宋" w:cs="宋体"/>
          <w:b/>
          <w:bCs/>
          <w:color w:val="333333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333333"/>
          <w:sz w:val="24"/>
          <w:szCs w:val="24"/>
        </w:rPr>
        <w:t>考试说明：</w:t>
      </w:r>
    </w:p>
    <w:p>
      <w:pPr>
        <w:adjustRightInd/>
        <w:snapToGrid/>
        <w:spacing w:after="0" w:line="500" w:lineRule="exact"/>
        <w:jc w:val="both"/>
        <w:rPr>
          <w:rFonts w:ascii="仿宋" w:hAnsi="仿宋" w:eastAsia="仿宋" w:cs="宋体"/>
          <w:color w:val="333333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sz w:val="24"/>
          <w:szCs w:val="24"/>
        </w:rPr>
        <w:t xml:space="preserve">    每次考试时间可</w:t>
      </w:r>
      <w:r>
        <w:rPr>
          <w:rFonts w:ascii="仿宋" w:hAnsi="仿宋" w:eastAsia="仿宋" w:cs="宋体"/>
          <w:color w:val="333333"/>
          <w:sz w:val="24"/>
          <w:szCs w:val="24"/>
        </w:rPr>
        <w:t>持续</w:t>
      </w:r>
      <w:r>
        <w:rPr>
          <w:rFonts w:hint="eastAsia" w:ascii="仿宋" w:hAnsi="仿宋" w:eastAsia="仿宋" w:cs="宋体"/>
          <w:color w:val="333333"/>
          <w:sz w:val="24"/>
          <w:szCs w:val="24"/>
        </w:rPr>
        <w:t>为2小时。</w:t>
      </w:r>
      <w:r>
        <w:rPr>
          <w:rFonts w:hint="eastAsia" w:ascii="仿宋" w:hAnsi="仿宋" w:eastAsia="仿宋" w:cs="宋体"/>
          <w:bCs/>
          <w:color w:val="333333"/>
          <w:sz w:val="24"/>
          <w:szCs w:val="24"/>
        </w:rPr>
        <w:t>答题开始后，页面上方会有一个倒计时显示，答题结束后，会显示您的应答题数和答对题数，请计算</w:t>
      </w:r>
      <w:r>
        <w:rPr>
          <w:rFonts w:hint="eastAsia" w:ascii="仿宋" w:hAnsi="仿宋" w:eastAsia="仿宋" w:cs="宋体"/>
          <w:color w:val="333333"/>
          <w:sz w:val="24"/>
          <w:szCs w:val="24"/>
        </w:rPr>
        <w:t>正确率是否达到90%，若在规定时间内没有完成或正确率未达到90%，可在</w:t>
      </w:r>
      <w:r>
        <w:rPr>
          <w:rFonts w:hint="eastAsia" w:ascii="仿宋" w:hAnsi="仿宋" w:eastAsia="仿宋" w:cs="宋体"/>
          <w:color w:val="333333"/>
          <w:sz w:val="24"/>
          <w:szCs w:val="24"/>
          <w:lang w:val="en-US" w:eastAsia="zh-CN"/>
        </w:rPr>
        <w:t>9月28日</w:t>
      </w:r>
      <w:r>
        <w:rPr>
          <w:rFonts w:hint="eastAsia" w:ascii="仿宋" w:hAnsi="仿宋" w:eastAsia="仿宋" w:cs="宋体"/>
          <w:color w:val="333333"/>
          <w:sz w:val="24"/>
          <w:szCs w:val="24"/>
        </w:rPr>
        <w:t>00:00am前多次作答</w:t>
      </w:r>
      <w:r>
        <w:rPr>
          <w:rFonts w:ascii="仿宋" w:hAnsi="仿宋" w:eastAsia="仿宋" w:cs="宋体"/>
          <w:color w:val="333333"/>
          <w:sz w:val="24"/>
          <w:szCs w:val="24"/>
        </w:rPr>
        <w:t>并</w:t>
      </w:r>
      <w:r>
        <w:rPr>
          <w:rFonts w:hint="eastAsia" w:ascii="仿宋" w:hAnsi="仿宋" w:eastAsia="仿宋" w:cs="宋体"/>
          <w:color w:val="333333"/>
          <w:sz w:val="24"/>
          <w:szCs w:val="24"/>
        </w:rPr>
        <w:t>提交答案，直至合格。</w:t>
      </w:r>
    </w:p>
    <w:p>
      <w:pPr>
        <w:pStyle w:val="11"/>
        <w:numPr>
          <w:ilvl w:val="0"/>
          <w:numId w:val="1"/>
        </w:numPr>
        <w:adjustRightInd/>
        <w:snapToGrid/>
        <w:spacing w:after="0" w:line="500" w:lineRule="exact"/>
        <w:ind w:left="601" w:hanging="601" w:firstLineChars="0"/>
        <w:rPr>
          <w:rFonts w:ascii="仿宋" w:hAnsi="仿宋" w:eastAsia="仿宋" w:cs="宋体"/>
          <w:b/>
          <w:bCs/>
          <w:color w:val="333333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333333"/>
          <w:sz w:val="24"/>
          <w:szCs w:val="24"/>
        </w:rPr>
        <w:t>试题链接：</w:t>
      </w:r>
      <w:bookmarkStart w:id="0" w:name="_GoBack"/>
      <w:bookmarkEnd w:id="0"/>
    </w:p>
    <w:p>
      <w:pPr>
        <w:pStyle w:val="11"/>
        <w:adjustRightInd/>
        <w:snapToGrid/>
        <w:spacing w:after="0" w:line="500" w:lineRule="exact"/>
        <w:ind w:firstLine="0" w:firstLineChars="0"/>
        <w:rPr>
          <w:rFonts w:hint="eastAsia" w:ascii="仿宋" w:hAnsi="仿宋" w:eastAsia="仿宋" w:cs="宋体"/>
          <w:b/>
          <w:bCs/>
          <w:color w:val="333333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333333"/>
          <w:sz w:val="24"/>
          <w:szCs w:val="24"/>
        </w:rPr>
        <w:fldChar w:fldCharType="begin"/>
      </w:r>
      <w:r>
        <w:rPr>
          <w:rFonts w:hint="eastAsia" w:ascii="仿宋" w:hAnsi="仿宋" w:eastAsia="仿宋" w:cs="宋体"/>
          <w:b/>
          <w:bCs/>
          <w:color w:val="333333"/>
          <w:sz w:val="24"/>
          <w:szCs w:val="24"/>
        </w:rPr>
        <w:instrText xml:space="preserve"> HYPERLINK "https://ks.wjx.top/vj/QXEghrd.aspx" </w:instrText>
      </w:r>
      <w:r>
        <w:rPr>
          <w:rFonts w:hint="eastAsia" w:ascii="仿宋" w:hAnsi="仿宋" w:eastAsia="仿宋" w:cs="宋体"/>
          <w:b/>
          <w:bCs/>
          <w:color w:val="333333"/>
          <w:sz w:val="24"/>
          <w:szCs w:val="24"/>
        </w:rPr>
        <w:fldChar w:fldCharType="separate"/>
      </w:r>
      <w:r>
        <w:rPr>
          <w:rStyle w:val="9"/>
          <w:rFonts w:hint="eastAsia" w:ascii="仿宋" w:hAnsi="仿宋" w:eastAsia="仿宋" w:cs="宋体"/>
          <w:b/>
          <w:bCs/>
          <w:color w:val="333333"/>
          <w:sz w:val="24"/>
          <w:szCs w:val="24"/>
        </w:rPr>
        <w:t>https://ks.wjx.top/vj/QXEghrd.aspx</w:t>
      </w:r>
      <w:r>
        <w:rPr>
          <w:rFonts w:hint="eastAsia" w:ascii="仿宋" w:hAnsi="仿宋" w:eastAsia="仿宋" w:cs="宋体"/>
          <w:b/>
          <w:bCs/>
          <w:color w:val="333333"/>
          <w:sz w:val="24"/>
          <w:szCs w:val="24"/>
        </w:rPr>
        <w:fldChar w:fldCharType="end"/>
      </w:r>
    </w:p>
    <w:p>
      <w:pPr>
        <w:pStyle w:val="11"/>
        <w:adjustRightInd/>
        <w:snapToGrid/>
        <w:spacing w:after="0" w:line="500" w:lineRule="exact"/>
        <w:ind w:firstLine="0" w:firstLineChars="0"/>
        <w:rPr>
          <w:rFonts w:hint="eastAsia" w:ascii="仿宋" w:hAnsi="仿宋" w:eastAsia="仿宋" w:cs="宋体"/>
          <w:b/>
          <w:bCs/>
          <w:color w:val="333333"/>
          <w:sz w:val="24"/>
          <w:szCs w:val="24"/>
        </w:rPr>
      </w:pPr>
    </w:p>
    <w:p>
      <w:pPr>
        <w:pStyle w:val="11"/>
        <w:adjustRightInd/>
        <w:snapToGrid/>
        <w:spacing w:after="0" w:line="500" w:lineRule="exact"/>
        <w:ind w:firstLine="0" w:firstLineChars="0"/>
        <w:rPr>
          <w:rFonts w:hint="eastAsia" w:ascii="仿宋" w:hAnsi="仿宋" w:eastAsia="仿宋" w:cs="宋体"/>
          <w:b/>
          <w:bCs/>
          <w:color w:val="333333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333333"/>
          <w:sz w:val="24"/>
          <w:szCs w:val="24"/>
        </w:rPr>
        <w:t xml:space="preserve">二维码： </w:t>
      </w:r>
    </w:p>
    <w:p>
      <w:pPr>
        <w:pStyle w:val="11"/>
        <w:adjustRightInd/>
        <w:snapToGrid/>
        <w:spacing w:after="0" w:line="500" w:lineRule="exact"/>
        <w:ind w:firstLine="0" w:firstLineChars="0"/>
        <w:rPr>
          <w:rFonts w:hint="eastAsia" w:ascii="仿宋" w:hAnsi="仿宋" w:eastAsia="仿宋" w:cs="宋体"/>
          <w:b/>
          <w:bCs/>
          <w:color w:val="333333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155575</wp:posOffset>
            </wp:positionV>
            <wp:extent cx="1428750" cy="1428750"/>
            <wp:effectExtent l="0" t="0" r="0" b="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1"/>
        <w:adjustRightInd/>
        <w:snapToGrid/>
        <w:spacing w:after="0" w:line="500" w:lineRule="exact"/>
        <w:ind w:firstLine="0" w:firstLineChars="0"/>
        <w:rPr>
          <w:rFonts w:hint="eastAsia" w:ascii="仿宋" w:hAnsi="仿宋" w:eastAsia="仿宋" w:cs="宋体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11"/>
        <w:numPr>
          <w:ilvl w:val="0"/>
          <w:numId w:val="1"/>
        </w:numPr>
        <w:adjustRightInd/>
        <w:snapToGrid/>
        <w:spacing w:after="0" w:line="500" w:lineRule="exact"/>
        <w:ind w:left="601" w:hanging="601" w:firstLineChars="0"/>
        <w:rPr>
          <w:rFonts w:ascii="仿宋" w:hAnsi="仿宋" w:eastAsia="仿宋" w:cs="宋体"/>
          <w:b/>
          <w:bCs/>
          <w:color w:val="333333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333333"/>
          <w:sz w:val="24"/>
          <w:szCs w:val="24"/>
        </w:rPr>
        <w:t>考题参考资料范围：</w:t>
      </w:r>
    </w:p>
    <w:p>
      <w:pPr>
        <w:pStyle w:val="11"/>
        <w:numPr>
          <w:ilvl w:val="0"/>
          <w:numId w:val="0"/>
        </w:numPr>
        <w:adjustRightInd/>
        <w:snapToGrid/>
        <w:spacing w:after="0" w:line="500" w:lineRule="exact"/>
        <w:rPr>
          <w:rFonts w:hint="eastAsia" w:ascii="仿宋" w:hAnsi="仿宋" w:eastAsia="仿宋" w:cs="宋体"/>
          <w:bCs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bCs/>
          <w:color w:val="333333"/>
          <w:sz w:val="24"/>
          <w:szCs w:val="24"/>
          <w:lang w:val="en-US" w:eastAsia="zh-CN"/>
        </w:rPr>
        <w:t>1、北京大学医学部学生手册（2021版）</w:t>
      </w:r>
    </w:p>
    <w:p>
      <w:pPr>
        <w:pStyle w:val="11"/>
        <w:numPr>
          <w:ilvl w:val="0"/>
          <w:numId w:val="0"/>
        </w:numPr>
        <w:adjustRightInd/>
        <w:snapToGrid/>
        <w:spacing w:after="0" w:line="500" w:lineRule="exact"/>
        <w:rPr>
          <w:rFonts w:hint="eastAsia" w:ascii="仿宋" w:hAnsi="仿宋" w:eastAsia="仿宋" w:cs="宋体"/>
          <w:bCs/>
          <w:color w:val="333333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bCs/>
          <w:color w:val="333333"/>
          <w:sz w:val="24"/>
          <w:szCs w:val="24"/>
        </w:rPr>
        <w:t>手册电子版查找</w:t>
      </w:r>
      <w:r>
        <w:rPr>
          <w:rFonts w:ascii="仿宋" w:hAnsi="仿宋" w:eastAsia="仿宋" w:cs="宋体"/>
          <w:bCs/>
          <w:color w:val="333333"/>
          <w:sz w:val="24"/>
          <w:szCs w:val="24"/>
        </w:rPr>
        <w:t>路径：</w:t>
      </w:r>
      <w:r>
        <w:rPr>
          <w:rFonts w:hint="eastAsia" w:ascii="仿宋" w:hAnsi="仿宋" w:eastAsia="仿宋" w:cs="宋体"/>
          <w:bCs/>
          <w:color w:val="333333"/>
          <w:sz w:val="24"/>
          <w:szCs w:val="24"/>
        </w:rPr>
        <w:t>请登录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教育处网站</w:t>
      </w:r>
      <w:r>
        <w:rPr>
          <w:rFonts w:hint="eastAsia" w:ascii="仿宋" w:hAnsi="仿宋" w:eastAsia="仿宋" w:cs="宋体"/>
          <w:bCs/>
          <w:color w:val="333333"/>
          <w:sz w:val="24"/>
          <w:szCs w:val="24"/>
        </w:rPr>
        <w:t>——</w:t>
      </w:r>
      <w:r>
        <w:rPr>
          <w:rFonts w:hint="eastAsia" w:ascii="仿宋" w:hAnsi="仿宋" w:eastAsia="仿宋" w:cs="宋体"/>
          <w:bCs/>
          <w:color w:val="333333"/>
          <w:sz w:val="24"/>
          <w:szCs w:val="24"/>
          <w:lang w:val="en-US" w:eastAsia="zh-CN"/>
        </w:rPr>
        <w:t>学生服务——政策制度</w:t>
      </w:r>
      <w:r>
        <w:rPr>
          <w:rFonts w:hint="eastAsia" w:ascii="仿宋" w:hAnsi="仿宋" w:eastAsia="仿宋" w:cs="宋体"/>
          <w:bCs/>
          <w:color w:val="333333"/>
          <w:sz w:val="24"/>
          <w:szCs w:val="24"/>
        </w:rPr>
        <w:t>——</w:t>
      </w:r>
      <w:r>
        <w:rPr>
          <w:rFonts w:hint="eastAsia" w:ascii="仿宋" w:hAnsi="仿宋" w:eastAsia="仿宋" w:cs="宋体"/>
          <w:bCs/>
          <w:color w:val="333333"/>
          <w:sz w:val="24"/>
          <w:szCs w:val="24"/>
          <w:lang w:val="en-US" w:eastAsia="zh-CN"/>
        </w:rPr>
        <w:t>学生手册——</w:t>
      </w:r>
      <w:r>
        <w:rPr>
          <w:rFonts w:hint="eastAsia" w:ascii="仿宋" w:hAnsi="仿宋" w:eastAsia="仿宋" w:cs="宋体"/>
          <w:bCs/>
          <w:color w:val="333333"/>
          <w:sz w:val="24"/>
          <w:szCs w:val="24"/>
        </w:rPr>
        <w:t>《北京大学医学部</w:t>
      </w:r>
      <w:r>
        <w:rPr>
          <w:rFonts w:hint="eastAsia" w:ascii="仿宋" w:hAnsi="仿宋" w:eastAsia="仿宋" w:cs="宋体"/>
          <w:bCs/>
          <w:color w:val="333333"/>
          <w:sz w:val="24"/>
          <w:szCs w:val="24"/>
          <w:lang w:val="en-US" w:eastAsia="zh-CN"/>
        </w:rPr>
        <w:t>学生</w:t>
      </w:r>
      <w:r>
        <w:rPr>
          <w:rFonts w:hint="eastAsia" w:ascii="仿宋" w:hAnsi="仿宋" w:eastAsia="仿宋" w:cs="宋体"/>
          <w:bCs/>
          <w:color w:val="333333"/>
          <w:sz w:val="24"/>
          <w:szCs w:val="24"/>
        </w:rPr>
        <w:t>手册（20</w:t>
      </w:r>
      <w:r>
        <w:rPr>
          <w:rFonts w:hint="eastAsia" w:ascii="仿宋" w:hAnsi="仿宋" w:eastAsia="仿宋" w:cs="宋体"/>
          <w:bCs/>
          <w:color w:val="333333"/>
          <w:sz w:val="24"/>
          <w:szCs w:val="24"/>
          <w:lang w:val="en-US" w:eastAsia="zh-CN"/>
        </w:rPr>
        <w:t>21版</w:t>
      </w:r>
      <w:r>
        <w:rPr>
          <w:rFonts w:hint="eastAsia" w:ascii="仿宋" w:hAnsi="仿宋" w:eastAsia="仿宋" w:cs="宋体"/>
          <w:bCs/>
          <w:color w:val="333333"/>
          <w:sz w:val="24"/>
          <w:szCs w:val="24"/>
        </w:rPr>
        <w:t>）》</w:t>
      </w:r>
    </w:p>
    <w:p>
      <w:pPr>
        <w:pStyle w:val="11"/>
        <w:numPr>
          <w:ilvl w:val="0"/>
          <w:numId w:val="0"/>
        </w:numPr>
        <w:adjustRightInd/>
        <w:snapToGrid/>
        <w:spacing w:after="0" w:line="500" w:lineRule="exact"/>
        <w:ind w:leftChars="0"/>
        <w:rPr>
          <w:rFonts w:ascii="仿宋" w:hAnsi="仿宋" w:eastAsia="仿宋" w:cs="宋体"/>
          <w:bCs/>
          <w:color w:val="333333"/>
          <w:sz w:val="24"/>
          <w:szCs w:val="24"/>
        </w:rPr>
      </w:pPr>
      <w:r>
        <w:rPr>
          <w:rFonts w:hint="eastAsia" w:ascii="仿宋" w:hAnsi="仿宋" w:eastAsia="仿宋" w:cs="宋体"/>
          <w:bCs/>
          <w:color w:val="333333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宋体"/>
          <w:bCs/>
          <w:color w:val="333333"/>
          <w:sz w:val="24"/>
          <w:szCs w:val="24"/>
        </w:rPr>
        <w:t>北京大学医学部研究生手册（20</w:t>
      </w:r>
      <w:r>
        <w:rPr>
          <w:rFonts w:hint="eastAsia" w:ascii="仿宋" w:hAnsi="仿宋" w:eastAsia="仿宋" w:cs="宋体"/>
          <w:bCs/>
          <w:color w:val="333333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宋体"/>
          <w:bCs/>
          <w:color w:val="333333"/>
          <w:sz w:val="24"/>
          <w:szCs w:val="24"/>
        </w:rPr>
        <w:t>版）</w:t>
      </w:r>
    </w:p>
    <w:p>
      <w:pPr>
        <w:pStyle w:val="11"/>
        <w:adjustRightInd/>
        <w:snapToGrid/>
        <w:spacing w:after="0" w:line="500" w:lineRule="exact"/>
        <w:ind w:firstLine="0" w:firstLineChars="0"/>
        <w:jc w:val="both"/>
        <w:rPr>
          <w:rFonts w:hint="eastAsia" w:ascii="仿宋" w:hAnsi="仿宋" w:eastAsia="仿宋" w:cs="宋体"/>
          <w:bCs/>
          <w:color w:val="333333"/>
          <w:sz w:val="24"/>
          <w:szCs w:val="24"/>
        </w:rPr>
      </w:pPr>
      <w:r>
        <w:rPr>
          <w:rFonts w:hint="eastAsia" w:ascii="仿宋" w:hAnsi="仿宋" w:eastAsia="仿宋" w:cs="宋体"/>
          <w:bCs/>
          <w:color w:val="333333"/>
          <w:sz w:val="24"/>
          <w:szCs w:val="24"/>
        </w:rPr>
        <w:t>手册电子版查找</w:t>
      </w:r>
      <w:r>
        <w:rPr>
          <w:rFonts w:ascii="仿宋" w:hAnsi="仿宋" w:eastAsia="仿宋" w:cs="宋体"/>
          <w:bCs/>
          <w:color w:val="333333"/>
          <w:sz w:val="24"/>
          <w:szCs w:val="24"/>
        </w:rPr>
        <w:t>路径：</w:t>
      </w:r>
      <w:r>
        <w:rPr>
          <w:rFonts w:hint="eastAsia" w:ascii="仿宋" w:hAnsi="仿宋" w:eastAsia="仿宋" w:cs="宋体"/>
          <w:bCs/>
          <w:color w:val="333333"/>
          <w:sz w:val="24"/>
          <w:szCs w:val="24"/>
        </w:rPr>
        <w:t>请登录</w:t>
      </w:r>
      <w:r>
        <w:rPr>
          <w:rFonts w:hint="eastAsia" w:ascii="仿宋" w:hAnsi="仿宋" w:eastAsia="仿宋"/>
          <w:sz w:val="24"/>
          <w:szCs w:val="24"/>
        </w:rPr>
        <w:t>研究生教育</w:t>
      </w:r>
      <w:r>
        <w:rPr>
          <w:rFonts w:hint="eastAsia" w:ascii="仿宋" w:hAnsi="仿宋" w:eastAsia="仿宋" w:cs="宋体"/>
          <w:bCs/>
          <w:color w:val="333333"/>
          <w:sz w:val="24"/>
          <w:szCs w:val="24"/>
        </w:rPr>
        <w:t>管理系统——</w:t>
      </w:r>
      <w:r>
        <w:rPr>
          <w:rFonts w:hint="eastAsia" w:ascii="仿宋" w:hAnsi="仿宋" w:eastAsia="仿宋" w:cs="宋体"/>
          <w:bCs/>
          <w:color w:val="333333"/>
          <w:sz w:val="24"/>
          <w:szCs w:val="24"/>
          <w:lang w:val="en-US" w:eastAsia="zh-CN"/>
        </w:rPr>
        <w:t>系统办公——研究生系统公告</w:t>
      </w:r>
      <w:r>
        <w:rPr>
          <w:rFonts w:hint="eastAsia" w:ascii="仿宋" w:hAnsi="仿宋" w:eastAsia="仿宋" w:cs="宋体"/>
          <w:bCs/>
          <w:color w:val="333333"/>
          <w:sz w:val="24"/>
          <w:szCs w:val="24"/>
        </w:rPr>
        <w:t>——《北京大学医学部研究生手册（20</w:t>
      </w:r>
      <w:r>
        <w:rPr>
          <w:rFonts w:hint="eastAsia" w:ascii="仿宋" w:hAnsi="仿宋" w:eastAsia="仿宋" w:cs="宋体"/>
          <w:bCs/>
          <w:color w:val="333333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宋体"/>
          <w:bCs/>
          <w:color w:val="333333"/>
          <w:sz w:val="24"/>
          <w:szCs w:val="24"/>
        </w:rPr>
        <w:t>版）》</w:t>
      </w:r>
    </w:p>
    <w:p>
      <w:pPr>
        <w:pStyle w:val="11"/>
        <w:numPr>
          <w:ilvl w:val="0"/>
          <w:numId w:val="0"/>
        </w:numPr>
        <w:adjustRightInd/>
        <w:snapToGrid/>
        <w:spacing w:after="0" w:line="500" w:lineRule="exact"/>
        <w:ind w:leftChars="0"/>
        <w:jc w:val="both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/>
          <w:sz w:val="24"/>
          <w:szCs w:val="24"/>
        </w:rPr>
        <w:t>部分有关“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奖助</w:t>
      </w:r>
      <w:r>
        <w:rPr>
          <w:rFonts w:hint="eastAsia" w:ascii="仿宋" w:hAnsi="仿宋" w:eastAsia="仿宋"/>
          <w:sz w:val="24"/>
          <w:szCs w:val="24"/>
        </w:rPr>
        <w:t>”的试题请参考北京大学研究生院医学部分院网站</w:t>
      </w:r>
    </w:p>
    <w:p>
      <w:pPr>
        <w:pStyle w:val="11"/>
        <w:numPr>
          <w:ilvl w:val="0"/>
          <w:numId w:val="0"/>
        </w:numPr>
        <w:adjustRightInd/>
        <w:snapToGrid/>
        <w:spacing w:after="0" w:line="500" w:lineRule="exact"/>
        <w:ind w:leftChars="0"/>
        <w:jc w:val="both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</w:rPr>
        <w:fldChar w:fldCharType="begin"/>
      </w:r>
      <w:r>
        <w:rPr>
          <w:rFonts w:hint="eastAsia" w:ascii="仿宋" w:hAnsi="仿宋" w:eastAsia="仿宋"/>
          <w:sz w:val="24"/>
          <w:szCs w:val="24"/>
        </w:rPr>
        <w:instrText xml:space="preserve"> HYPERLINK "http://yjsy.bjmu.edu.cn/xssw/zjzg/zcwj33/index.htm" </w:instrText>
      </w:r>
      <w:r>
        <w:rPr>
          <w:rFonts w:hint="eastAsia" w:ascii="仿宋" w:hAnsi="仿宋" w:eastAsia="仿宋"/>
          <w:sz w:val="24"/>
          <w:szCs w:val="24"/>
        </w:rPr>
        <w:fldChar w:fldCharType="separate"/>
      </w:r>
      <w:r>
        <w:rPr>
          <w:rFonts w:hint="eastAsia" w:ascii="仿宋" w:hAnsi="仿宋" w:eastAsia="仿宋"/>
          <w:sz w:val="24"/>
          <w:szCs w:val="24"/>
        </w:rPr>
        <w:t>http://yjsy.bjmu.edu.cn/xssw/zjzg/zcwj33/index.htm</w:t>
      </w:r>
      <w:r>
        <w:rPr>
          <w:rFonts w:hint="eastAsia" w:ascii="仿宋" w:hAnsi="仿宋" w:eastAsia="仿宋"/>
          <w:sz w:val="24"/>
          <w:szCs w:val="24"/>
        </w:rPr>
        <w:fldChar w:fldCharType="end"/>
      </w:r>
      <w:r>
        <w:rPr>
          <w:rFonts w:hint="eastAsia" w:ascii="仿宋" w:hAnsi="仿宋" w:eastAsia="仿宋"/>
          <w:sz w:val="24"/>
          <w:szCs w:val="24"/>
          <w:lang w:eastAsia="zh-CN"/>
        </w:rPr>
        <w:t>）和北京大学研究生院医学部分院网站（http://yjsy.bjmu.edu.cn/）——用户登录——“奖助管理”——文件管理</w:t>
      </w:r>
    </w:p>
    <w:p>
      <w:pPr>
        <w:adjustRightInd/>
        <w:snapToGrid/>
        <w:spacing w:after="0" w:line="500" w:lineRule="exac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4、</w:t>
      </w:r>
      <w:r>
        <w:rPr>
          <w:rFonts w:hint="eastAsia" w:ascii="仿宋" w:hAnsi="仿宋" w:eastAsia="仿宋"/>
          <w:sz w:val="24"/>
          <w:szCs w:val="24"/>
        </w:rPr>
        <w:t>部分有关“学位”的试题请参考北京大学研究生院医学部分院网站</w:t>
      </w: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</w:rPr>
        <w:t>http://yjsy.bjmu.edu.cn/xwsy/xwsy2/wjgd/index.htm</w:t>
      </w:r>
      <w:r>
        <w:rPr>
          <w:rFonts w:hint="eastAsia" w:ascii="仿宋" w:hAnsi="仿宋" w:eastAsia="仿宋"/>
          <w:sz w:val="24"/>
          <w:szCs w:val="24"/>
          <w:lang w:eastAsia="zh-CN"/>
        </w:rPr>
        <w:t>）</w:t>
      </w:r>
    </w:p>
    <w:p>
      <w:pPr>
        <w:adjustRightInd/>
        <w:snapToGrid/>
        <w:spacing w:after="0" w:line="500" w:lineRule="exact"/>
        <w:ind w:firstLine="240" w:firstLineChars="1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《北京大学学位授予工作细则》（校发〔2018〕67号）</w:t>
      </w:r>
    </w:p>
    <w:p>
      <w:pPr>
        <w:adjustRightInd/>
        <w:snapToGrid/>
        <w:spacing w:after="0" w:line="500" w:lineRule="exact"/>
        <w:ind w:firstLine="240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《关于对学位论文评阅人及答辩委员会组成的规定》（北医〔2018〕部研字116号）</w:t>
      </w:r>
    </w:p>
    <w:p>
      <w:pPr>
        <w:adjustRightInd/>
        <w:snapToGrid/>
        <w:spacing w:after="0" w:line="500" w:lineRule="exact"/>
        <w:jc w:val="both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5、</w:t>
      </w:r>
      <w:r>
        <w:rPr>
          <w:rFonts w:hint="eastAsia" w:ascii="仿宋" w:hAnsi="仿宋" w:eastAsia="仿宋"/>
          <w:sz w:val="24"/>
          <w:szCs w:val="24"/>
        </w:rPr>
        <w:t>部分有关“培养”的试题请参考研究生教育管理系统中“培养管理”-“文件下载”</w:t>
      </w:r>
    </w:p>
    <w:p>
      <w:pPr>
        <w:spacing w:after="0" w:line="500" w:lineRule="exact"/>
        <w:rPr>
          <w:rFonts w:ascii="仿宋" w:hAnsi="仿宋" w:eastAsia="仿宋"/>
          <w:color w:val="FF000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6、</w:t>
      </w:r>
      <w:r>
        <w:rPr>
          <w:rFonts w:hint="eastAsia" w:ascii="仿宋" w:hAnsi="仿宋" w:eastAsia="仿宋"/>
          <w:sz w:val="24"/>
          <w:szCs w:val="24"/>
        </w:rPr>
        <w:t>有关“宿管”中心的试题请参考网站（</w:t>
      </w:r>
      <w:r>
        <w:rPr>
          <w:rFonts w:hint="eastAsia" w:ascii="仿宋" w:hAnsi="仿宋" w:eastAsia="仿宋" w:cs="Times New Roman"/>
          <w:sz w:val="24"/>
          <w:szCs w:val="24"/>
        </w:rPr>
        <w:t>http://jiaoyuchu.bjmu.edu.cn/docs/2021-09/20210904091733173216.pdf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adjustRightInd/>
        <w:snapToGrid/>
        <w:spacing w:after="0" w:line="500" w:lineRule="exact"/>
        <w:ind w:left="360" w:hanging="360" w:hangingChars="150"/>
        <w:jc w:val="both"/>
        <w:rPr>
          <w:rFonts w:ascii="仿宋" w:hAnsi="仿宋" w:eastAsia="仿宋"/>
          <w:sz w:val="24"/>
          <w:szCs w:val="24"/>
        </w:rPr>
      </w:pPr>
    </w:p>
    <w:p>
      <w:pPr>
        <w:adjustRightInd/>
        <w:snapToGrid/>
        <w:spacing w:after="0" w:line="500" w:lineRule="exact"/>
        <w:ind w:firstLine="540"/>
        <w:jc w:val="right"/>
        <w:rPr>
          <w:rFonts w:ascii="仿宋" w:hAnsi="仿宋" w:eastAsia="仿宋" w:cs="宋体"/>
          <w:color w:val="333333"/>
          <w:sz w:val="24"/>
          <w:szCs w:val="24"/>
        </w:rPr>
      </w:pPr>
    </w:p>
    <w:p>
      <w:pPr>
        <w:adjustRightInd/>
        <w:snapToGrid/>
        <w:spacing w:after="0" w:line="500" w:lineRule="exact"/>
        <w:ind w:firstLine="540"/>
        <w:jc w:val="right"/>
        <w:rPr>
          <w:rFonts w:ascii="仿宋" w:hAnsi="仿宋" w:eastAsia="仿宋" w:cs="宋体"/>
          <w:color w:val="333333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sz w:val="24"/>
          <w:szCs w:val="24"/>
        </w:rPr>
        <w:t>北京大学医学部学生工作部</w:t>
      </w:r>
    </w:p>
    <w:p>
      <w:pPr>
        <w:adjustRightInd/>
        <w:snapToGrid/>
        <w:spacing w:after="0" w:line="500" w:lineRule="exact"/>
        <w:ind w:firstLine="540"/>
        <w:jc w:val="right"/>
        <w:rPr>
          <w:rFonts w:ascii="仿宋" w:hAnsi="仿宋" w:eastAsia="仿宋" w:cs="宋体"/>
          <w:color w:val="333333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sz w:val="24"/>
          <w:szCs w:val="24"/>
        </w:rPr>
        <w:t>北京大学研究生院医学部分院</w:t>
      </w:r>
    </w:p>
    <w:p>
      <w:pPr>
        <w:adjustRightInd/>
        <w:snapToGrid/>
        <w:spacing w:after="0" w:line="500" w:lineRule="exact"/>
        <w:ind w:firstLine="54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sz w:val="24"/>
          <w:szCs w:val="24"/>
        </w:rPr>
        <w:t>20</w:t>
      </w:r>
      <w:r>
        <w:rPr>
          <w:rFonts w:hint="eastAsia" w:ascii="仿宋" w:hAnsi="仿宋" w:eastAsia="仿宋" w:cs="宋体"/>
          <w:color w:val="333333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宋体"/>
          <w:color w:val="333333"/>
          <w:sz w:val="24"/>
          <w:szCs w:val="24"/>
        </w:rPr>
        <w:t>年9月</w:t>
      </w:r>
      <w:r>
        <w:rPr>
          <w:rFonts w:hint="eastAsia" w:ascii="仿宋" w:hAnsi="仿宋" w:eastAsia="仿宋" w:cs="宋体"/>
          <w:color w:val="333333"/>
          <w:sz w:val="24"/>
          <w:szCs w:val="24"/>
          <w:lang w:val="en-US" w:eastAsia="zh-CN"/>
        </w:rPr>
        <w:t>13</w:t>
      </w:r>
      <w:r>
        <w:rPr>
          <w:rFonts w:hint="eastAsia" w:ascii="仿宋" w:hAnsi="仿宋" w:eastAsia="仿宋" w:cs="宋体"/>
          <w:color w:val="333333"/>
          <w:sz w:val="24"/>
          <w:szCs w:val="24"/>
        </w:rPr>
        <w:t>日</w:t>
      </w:r>
    </w:p>
    <w:sectPr>
      <w:pgSz w:w="11906" w:h="16838"/>
      <w:pgMar w:top="1440" w:right="1800" w:bottom="1440" w:left="180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6B318B"/>
    <w:multiLevelType w:val="multilevel"/>
    <w:tmpl w:val="7E6B318B"/>
    <w:lvl w:ilvl="0" w:tentative="0">
      <w:start w:val="1"/>
      <w:numFmt w:val="japaneseCounting"/>
      <w:lvlText w:val="%1、"/>
      <w:lvlJc w:val="left"/>
      <w:pPr>
        <w:ind w:left="1140" w:hanging="60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877"/>
    <w:rsid w:val="000015A1"/>
    <w:rsid w:val="000150B4"/>
    <w:rsid w:val="00034F3B"/>
    <w:rsid w:val="00077259"/>
    <w:rsid w:val="00097D74"/>
    <w:rsid w:val="000A189D"/>
    <w:rsid w:val="000C0128"/>
    <w:rsid w:val="000D7A58"/>
    <w:rsid w:val="00122086"/>
    <w:rsid w:val="00141E0F"/>
    <w:rsid w:val="00145B8B"/>
    <w:rsid w:val="00181DA8"/>
    <w:rsid w:val="00193C29"/>
    <w:rsid w:val="001A15E0"/>
    <w:rsid w:val="001A58FC"/>
    <w:rsid w:val="001E4496"/>
    <w:rsid w:val="001F5D16"/>
    <w:rsid w:val="00204953"/>
    <w:rsid w:val="002512E6"/>
    <w:rsid w:val="0028713E"/>
    <w:rsid w:val="0029195F"/>
    <w:rsid w:val="002B15F1"/>
    <w:rsid w:val="002B558F"/>
    <w:rsid w:val="002B75AF"/>
    <w:rsid w:val="002F09D9"/>
    <w:rsid w:val="002F5717"/>
    <w:rsid w:val="00302AFD"/>
    <w:rsid w:val="00306FB7"/>
    <w:rsid w:val="00307842"/>
    <w:rsid w:val="003100B0"/>
    <w:rsid w:val="00311C01"/>
    <w:rsid w:val="00315AC6"/>
    <w:rsid w:val="00316B93"/>
    <w:rsid w:val="00323B43"/>
    <w:rsid w:val="00334C43"/>
    <w:rsid w:val="00342E4F"/>
    <w:rsid w:val="003463D7"/>
    <w:rsid w:val="00352679"/>
    <w:rsid w:val="0035377A"/>
    <w:rsid w:val="003554D9"/>
    <w:rsid w:val="0037465F"/>
    <w:rsid w:val="003A0201"/>
    <w:rsid w:val="003A5533"/>
    <w:rsid w:val="003C1BAA"/>
    <w:rsid w:val="003C77DD"/>
    <w:rsid w:val="003D37D8"/>
    <w:rsid w:val="003E35B7"/>
    <w:rsid w:val="003E77AD"/>
    <w:rsid w:val="00425C30"/>
    <w:rsid w:val="00426133"/>
    <w:rsid w:val="004358AB"/>
    <w:rsid w:val="00442776"/>
    <w:rsid w:val="00484E0C"/>
    <w:rsid w:val="00487CDE"/>
    <w:rsid w:val="004A2072"/>
    <w:rsid w:val="004B20B8"/>
    <w:rsid w:val="004F2854"/>
    <w:rsid w:val="00525788"/>
    <w:rsid w:val="00547411"/>
    <w:rsid w:val="0059082F"/>
    <w:rsid w:val="005A3472"/>
    <w:rsid w:val="005B296F"/>
    <w:rsid w:val="00615A6E"/>
    <w:rsid w:val="00622F8B"/>
    <w:rsid w:val="0063025C"/>
    <w:rsid w:val="00637271"/>
    <w:rsid w:val="006372AC"/>
    <w:rsid w:val="00641633"/>
    <w:rsid w:val="00651F4E"/>
    <w:rsid w:val="00661D4C"/>
    <w:rsid w:val="00665C62"/>
    <w:rsid w:val="00666CAF"/>
    <w:rsid w:val="00690730"/>
    <w:rsid w:val="00691321"/>
    <w:rsid w:val="00693FC5"/>
    <w:rsid w:val="006B63B8"/>
    <w:rsid w:val="006D1D2A"/>
    <w:rsid w:val="006E7248"/>
    <w:rsid w:val="006F66C2"/>
    <w:rsid w:val="007001BB"/>
    <w:rsid w:val="007024E4"/>
    <w:rsid w:val="00717127"/>
    <w:rsid w:val="00726F46"/>
    <w:rsid w:val="00756A94"/>
    <w:rsid w:val="007625B6"/>
    <w:rsid w:val="007C7A5D"/>
    <w:rsid w:val="007D00FF"/>
    <w:rsid w:val="007D3F97"/>
    <w:rsid w:val="007D5DE6"/>
    <w:rsid w:val="007F0BBA"/>
    <w:rsid w:val="007F5D25"/>
    <w:rsid w:val="0080615E"/>
    <w:rsid w:val="00830C65"/>
    <w:rsid w:val="00851208"/>
    <w:rsid w:val="00854EA2"/>
    <w:rsid w:val="00860319"/>
    <w:rsid w:val="008B717F"/>
    <w:rsid w:val="008B7726"/>
    <w:rsid w:val="008D59A2"/>
    <w:rsid w:val="008F2D60"/>
    <w:rsid w:val="00917354"/>
    <w:rsid w:val="009302B9"/>
    <w:rsid w:val="00967214"/>
    <w:rsid w:val="009719D3"/>
    <w:rsid w:val="0098494C"/>
    <w:rsid w:val="009A1239"/>
    <w:rsid w:val="009A7C11"/>
    <w:rsid w:val="009B77CD"/>
    <w:rsid w:val="009C6847"/>
    <w:rsid w:val="009F1A56"/>
    <w:rsid w:val="00A049EA"/>
    <w:rsid w:val="00A23E9E"/>
    <w:rsid w:val="00A309E5"/>
    <w:rsid w:val="00A76B69"/>
    <w:rsid w:val="00A84699"/>
    <w:rsid w:val="00A86572"/>
    <w:rsid w:val="00AC0A68"/>
    <w:rsid w:val="00AC2D5A"/>
    <w:rsid w:val="00AC3114"/>
    <w:rsid w:val="00AC3935"/>
    <w:rsid w:val="00AD525F"/>
    <w:rsid w:val="00AE47DA"/>
    <w:rsid w:val="00AF1F67"/>
    <w:rsid w:val="00B016C2"/>
    <w:rsid w:val="00B02545"/>
    <w:rsid w:val="00B05FED"/>
    <w:rsid w:val="00B119CA"/>
    <w:rsid w:val="00B2098E"/>
    <w:rsid w:val="00B27D87"/>
    <w:rsid w:val="00B47FFD"/>
    <w:rsid w:val="00B87255"/>
    <w:rsid w:val="00B915DE"/>
    <w:rsid w:val="00B927B0"/>
    <w:rsid w:val="00BC30B6"/>
    <w:rsid w:val="00C34D33"/>
    <w:rsid w:val="00C44C40"/>
    <w:rsid w:val="00C57F50"/>
    <w:rsid w:val="00CB3D61"/>
    <w:rsid w:val="00CB566C"/>
    <w:rsid w:val="00CD05AF"/>
    <w:rsid w:val="00CD553A"/>
    <w:rsid w:val="00CF68C6"/>
    <w:rsid w:val="00D036BC"/>
    <w:rsid w:val="00D04286"/>
    <w:rsid w:val="00D071B0"/>
    <w:rsid w:val="00D27111"/>
    <w:rsid w:val="00D31D50"/>
    <w:rsid w:val="00D5229F"/>
    <w:rsid w:val="00D61715"/>
    <w:rsid w:val="00D66E8D"/>
    <w:rsid w:val="00D744DC"/>
    <w:rsid w:val="00D84E47"/>
    <w:rsid w:val="00DB63D4"/>
    <w:rsid w:val="00DC4E30"/>
    <w:rsid w:val="00DD1BE4"/>
    <w:rsid w:val="00DF69BE"/>
    <w:rsid w:val="00E205C9"/>
    <w:rsid w:val="00E26F6D"/>
    <w:rsid w:val="00E427B9"/>
    <w:rsid w:val="00E554EB"/>
    <w:rsid w:val="00E73197"/>
    <w:rsid w:val="00E906E6"/>
    <w:rsid w:val="00E92948"/>
    <w:rsid w:val="00E9301A"/>
    <w:rsid w:val="00EB0762"/>
    <w:rsid w:val="00ED0044"/>
    <w:rsid w:val="00EE39D2"/>
    <w:rsid w:val="00F118B9"/>
    <w:rsid w:val="00F15E64"/>
    <w:rsid w:val="00F2776E"/>
    <w:rsid w:val="00F27C20"/>
    <w:rsid w:val="00F41B1A"/>
    <w:rsid w:val="00F42E03"/>
    <w:rsid w:val="00F73FC9"/>
    <w:rsid w:val="00F749B8"/>
    <w:rsid w:val="00F923AB"/>
    <w:rsid w:val="00FA097C"/>
    <w:rsid w:val="00FA5FB9"/>
    <w:rsid w:val="00FB12A8"/>
    <w:rsid w:val="00FB7206"/>
    <w:rsid w:val="00FB7A52"/>
    <w:rsid w:val="00FE0C4D"/>
    <w:rsid w:val="00FE17C2"/>
    <w:rsid w:val="00FF3D08"/>
    <w:rsid w:val="00FF6746"/>
    <w:rsid w:val="03A15873"/>
    <w:rsid w:val="2223223A"/>
    <w:rsid w:val="22AE11BC"/>
    <w:rsid w:val="271E40F8"/>
    <w:rsid w:val="40C54439"/>
    <w:rsid w:val="5B8335AF"/>
    <w:rsid w:val="5BE25046"/>
    <w:rsid w:val="5DFC692B"/>
    <w:rsid w:val="6113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FollowedHyperlink"/>
    <w:basedOn w:val="7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667</Characters>
  <Lines>5</Lines>
  <Paragraphs>1</Paragraphs>
  <TotalTime>12</TotalTime>
  <ScaleCrop>false</ScaleCrop>
  <LinksUpToDate>false</LinksUpToDate>
  <CharactersWithSpaces>782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2019-09-27T01:44:00Z</dcterms:created>
  <dc:creator>byygb</dc:creator>
  <cp:lastModifiedBy>孔钦胜</cp:lastModifiedBy>
  <cp:lastPrinted>2015-09-29T04:25:00Z</cp:lastPrinted>
  <dcterms:modified xsi:type="dcterms:W3CDTF">2021-09-13T01:23:36Z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4F06DE14D4C2490FAA595EC788D51294</vt:lpwstr>
  </property>
</Properties>
</file>